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22" w:rsidRPr="009660DC" w:rsidRDefault="009660DC" w:rsidP="00CF31D9">
      <w:pPr>
        <w:widowControl w:val="0"/>
        <w:tabs>
          <w:tab w:val="center" w:pos="4536"/>
          <w:tab w:val="right" w:pos="8280"/>
          <w:tab w:val="right" w:pos="9498"/>
        </w:tabs>
        <w:overflowPunct/>
        <w:autoSpaceDE/>
        <w:adjustRightInd/>
        <w:spacing w:after="0"/>
        <w:ind w:right="-58"/>
        <w:jc w:val="left"/>
        <w:rPr>
          <w:rFonts w:ascii="Arial" w:eastAsiaTheme="minorEastAsia" w:hAnsi="Arial" w:cs="Arial"/>
          <w:b/>
          <w:bCs/>
          <w:szCs w:val="22"/>
        </w:rPr>
      </w:pPr>
      <w:bookmarkStart w:id="0" w:name="OLE_LINK1"/>
      <w:bookmarkStart w:id="1" w:name="OLE_LINK2"/>
      <w:r w:rsidRPr="002D2165">
        <w:rPr>
          <w:rFonts w:ascii="Arial" w:eastAsia="Batang" w:hAnsi="Arial" w:cs="Arial"/>
          <w:b/>
          <w:bCs/>
          <w:szCs w:val="22"/>
          <w:lang w:eastAsia="en-US"/>
        </w:rPr>
        <w:t>3GPP TSG RAN WG1 Meeting #7</w:t>
      </w:r>
      <w:r>
        <w:rPr>
          <w:rFonts w:ascii="Arial" w:hAnsi="Arial" w:cs="Arial" w:hint="eastAsia"/>
          <w:b/>
          <w:bCs/>
          <w:szCs w:val="22"/>
        </w:rPr>
        <w:t>8bis</w:t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2E3222" w:rsidRPr="002D2165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D164F3" w:rsidRPr="00D164F3">
        <w:rPr>
          <w:rFonts w:ascii="Arial" w:eastAsia="Batang" w:hAnsi="Arial" w:cs="Arial"/>
          <w:b/>
          <w:bCs/>
          <w:szCs w:val="22"/>
          <w:lang w:eastAsia="en-US"/>
        </w:rPr>
        <w:t>R1-14</w:t>
      </w:r>
      <w:r>
        <w:rPr>
          <w:rFonts w:ascii="Arial" w:eastAsiaTheme="minorEastAsia" w:hAnsi="Arial" w:cs="Arial" w:hint="eastAsia"/>
          <w:b/>
          <w:bCs/>
          <w:szCs w:val="22"/>
        </w:rPr>
        <w:t>3861</w:t>
      </w:r>
    </w:p>
    <w:p w:rsidR="00022630" w:rsidRPr="00647287" w:rsidRDefault="009660DC" w:rsidP="00022630">
      <w:pPr>
        <w:pStyle w:val="FootnoteText"/>
        <w:rPr>
          <w:rFonts w:ascii="Arial" w:hAnsi="Arial" w:cs="Arial"/>
          <w:b/>
          <w:bCs/>
          <w:sz w:val="22"/>
          <w:szCs w:val="22"/>
          <w:lang w:val="en-GB"/>
        </w:rPr>
      </w:pPr>
      <w:r w:rsidRPr="009660DC">
        <w:rPr>
          <w:rFonts w:ascii="Arial" w:hAnsi="Arial" w:cs="Arial"/>
          <w:b/>
          <w:bCs/>
          <w:sz w:val="22"/>
          <w:szCs w:val="22"/>
          <w:lang w:val="en-GB"/>
        </w:rPr>
        <w:t xml:space="preserve">Ljubljana, </w:t>
      </w:r>
      <w:r w:rsidRPr="009660DC">
        <w:rPr>
          <w:rFonts w:ascii="Arial" w:hAnsi="Arial" w:cs="Arial" w:hint="eastAsia"/>
          <w:b/>
          <w:bCs/>
          <w:sz w:val="22"/>
          <w:szCs w:val="22"/>
          <w:lang w:val="en-GB"/>
        </w:rPr>
        <w:t>Slovenia</w:t>
      </w:r>
      <w:r w:rsidRPr="009660DC">
        <w:rPr>
          <w:rFonts w:ascii="Arial" w:hAnsi="Arial" w:cs="Arial"/>
          <w:b/>
          <w:bCs/>
          <w:sz w:val="22"/>
          <w:szCs w:val="22"/>
          <w:lang w:val="en-GB"/>
        </w:rPr>
        <w:t>, 6</w:t>
      </w:r>
      <w:r w:rsidRPr="009660DC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9660DC">
        <w:rPr>
          <w:rFonts w:ascii="Arial" w:hAnsi="Arial" w:cs="Arial"/>
          <w:b/>
          <w:bCs/>
          <w:sz w:val="22"/>
          <w:szCs w:val="22"/>
          <w:lang w:val="en-GB"/>
        </w:rPr>
        <w:t xml:space="preserve"> – 10</w:t>
      </w:r>
      <w:r w:rsidRPr="009660DC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9660DC">
        <w:rPr>
          <w:rFonts w:ascii="Arial" w:hAnsi="Arial" w:cs="Arial"/>
          <w:b/>
          <w:bCs/>
          <w:sz w:val="22"/>
          <w:szCs w:val="22"/>
          <w:lang w:val="en-GB"/>
        </w:rPr>
        <w:t xml:space="preserve"> October 2014</w:t>
      </w:r>
    </w:p>
    <w:p w:rsidR="00A550E8" w:rsidRPr="002D2165" w:rsidRDefault="00A550E8" w:rsidP="00A550E8">
      <w:pPr>
        <w:pStyle w:val="FootnoteText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:rsidR="00197EC1" w:rsidRPr="002D2165" w:rsidRDefault="00197EC1" w:rsidP="00197EC1">
      <w:pPr>
        <w:pStyle w:val="TdocHeader2"/>
        <w:rPr>
          <w:rFonts w:eastAsia="宋体"/>
          <w:sz w:val="22"/>
          <w:szCs w:val="22"/>
          <w:lang w:val="en-US" w:eastAsia="zh-CN"/>
        </w:rPr>
      </w:pPr>
      <w:r w:rsidRPr="002D2165">
        <w:rPr>
          <w:sz w:val="22"/>
          <w:szCs w:val="22"/>
          <w:lang w:val="en-US"/>
        </w:rPr>
        <w:t xml:space="preserve">Source: </w:t>
      </w:r>
      <w:r w:rsidRPr="002D2165">
        <w:rPr>
          <w:sz w:val="22"/>
          <w:szCs w:val="22"/>
          <w:lang w:val="en-US"/>
        </w:rPr>
        <w:tab/>
      </w:r>
      <w:r w:rsidR="00A550E8" w:rsidRPr="002D2165">
        <w:rPr>
          <w:rFonts w:eastAsia="宋体" w:hint="eastAsia"/>
          <w:sz w:val="22"/>
          <w:szCs w:val="22"/>
          <w:lang w:val="en-US" w:eastAsia="zh-CN"/>
        </w:rPr>
        <w:t>Samsung</w:t>
      </w:r>
    </w:p>
    <w:p w:rsidR="00F55A4D" w:rsidRPr="002D2165" w:rsidRDefault="00197EC1" w:rsidP="00197EC1">
      <w:pPr>
        <w:pStyle w:val="TdocHeader2"/>
        <w:rPr>
          <w:rFonts w:eastAsia="宋体"/>
          <w:sz w:val="22"/>
          <w:szCs w:val="22"/>
          <w:lang w:val="en-US" w:eastAsia="zh-CN"/>
        </w:rPr>
      </w:pPr>
      <w:r w:rsidRPr="002D2165">
        <w:rPr>
          <w:sz w:val="22"/>
          <w:szCs w:val="22"/>
          <w:lang w:val="en-US"/>
        </w:rPr>
        <w:t>Title:</w:t>
      </w:r>
      <w:bookmarkStart w:id="2" w:name="Title"/>
      <w:bookmarkEnd w:id="2"/>
      <w:r w:rsidRPr="002D2165">
        <w:rPr>
          <w:sz w:val="22"/>
          <w:szCs w:val="22"/>
          <w:lang w:val="en-US"/>
        </w:rPr>
        <w:tab/>
      </w:r>
      <w:bookmarkStart w:id="3" w:name="OLE_LINK34"/>
      <w:bookmarkStart w:id="4" w:name="OLE_LINK35"/>
      <w:r w:rsidR="009660DC" w:rsidRPr="009660DC">
        <w:rPr>
          <w:rFonts w:eastAsia="宋体"/>
          <w:sz w:val="22"/>
          <w:szCs w:val="22"/>
          <w:lang w:eastAsia="zh-CN"/>
        </w:rPr>
        <w:t>Remaining issues for type 2B discovery</w:t>
      </w:r>
    </w:p>
    <w:bookmarkEnd w:id="3"/>
    <w:bookmarkEnd w:id="4"/>
    <w:p w:rsidR="00197EC1" w:rsidRPr="002D2165" w:rsidRDefault="00197EC1" w:rsidP="00197EC1">
      <w:pPr>
        <w:pStyle w:val="TdocHeader2"/>
        <w:rPr>
          <w:sz w:val="22"/>
          <w:szCs w:val="22"/>
          <w:lang w:val="en-US"/>
        </w:rPr>
      </w:pPr>
      <w:r w:rsidRPr="002D2165">
        <w:rPr>
          <w:sz w:val="22"/>
          <w:szCs w:val="22"/>
          <w:lang w:val="en-US"/>
        </w:rPr>
        <w:t>Agenda Item:</w:t>
      </w:r>
      <w:r w:rsidRPr="002D2165">
        <w:rPr>
          <w:sz w:val="22"/>
          <w:szCs w:val="22"/>
          <w:lang w:val="en-US"/>
        </w:rPr>
        <w:tab/>
      </w:r>
      <w:r w:rsidR="00B90907" w:rsidRPr="00B90907">
        <w:rPr>
          <w:rFonts w:eastAsia="宋体"/>
          <w:sz w:val="22"/>
          <w:szCs w:val="22"/>
          <w:lang w:val="en-US" w:eastAsia="zh-CN"/>
        </w:rPr>
        <w:t>7.2.1.2.6</w:t>
      </w:r>
    </w:p>
    <w:p w:rsidR="00197EC1" w:rsidRPr="002D2165" w:rsidRDefault="00D90968" w:rsidP="00197EC1">
      <w:pPr>
        <w:pStyle w:val="TdocHeader2"/>
        <w:rPr>
          <w:sz w:val="22"/>
          <w:szCs w:val="22"/>
          <w:lang w:val="en-US"/>
        </w:rPr>
      </w:pPr>
      <w:r w:rsidRPr="002D2165">
        <w:rPr>
          <w:sz w:val="22"/>
          <w:szCs w:val="22"/>
          <w:lang w:val="en-US"/>
        </w:rPr>
        <w:t>Document for:</w:t>
      </w:r>
      <w:r w:rsidRPr="002D2165">
        <w:rPr>
          <w:sz w:val="22"/>
          <w:szCs w:val="22"/>
          <w:lang w:val="en-US"/>
        </w:rPr>
        <w:tab/>
        <w:t>Discussion</w:t>
      </w:r>
      <w:r w:rsidR="00253A32" w:rsidRPr="002D2165">
        <w:rPr>
          <w:sz w:val="22"/>
          <w:szCs w:val="22"/>
          <w:lang w:val="en-US"/>
        </w:rPr>
        <w:t xml:space="preserve"> and Decision</w:t>
      </w:r>
    </w:p>
    <w:p w:rsidR="00197EC1" w:rsidRPr="004D0743" w:rsidRDefault="00197EC1" w:rsidP="008D6317">
      <w:pPr>
        <w:pStyle w:val="Heading1"/>
        <w:rPr>
          <w:lang w:val="en-US"/>
        </w:rPr>
      </w:pPr>
      <w:bookmarkStart w:id="5" w:name="_Ref298777854"/>
      <w:bookmarkEnd w:id="0"/>
      <w:bookmarkEnd w:id="1"/>
      <w:r w:rsidRPr="004D0743">
        <w:t>Introduction</w:t>
      </w:r>
      <w:bookmarkEnd w:id="5"/>
    </w:p>
    <w:p w:rsidR="00C266B6" w:rsidRDefault="008B7022" w:rsidP="00C266B6">
      <w:r>
        <w:rPr>
          <w:rFonts w:hint="eastAsia"/>
        </w:rPr>
        <w:t xml:space="preserve">In </w:t>
      </w:r>
      <w:r w:rsidR="006D72C1">
        <w:rPr>
          <w:rFonts w:hint="eastAsia"/>
        </w:rPr>
        <w:t xml:space="preserve">the last RAN1 meeting, the following agreements were reached on type 2B resource hopping pattern </w:t>
      </w:r>
      <w:r w:rsidR="0022094D">
        <w:fldChar w:fldCharType="begin"/>
      </w:r>
      <w:r w:rsidR="006D72C1">
        <w:instrText xml:space="preserve"> </w:instrText>
      </w:r>
      <w:r w:rsidR="006D72C1">
        <w:rPr>
          <w:rFonts w:hint="eastAsia"/>
        </w:rPr>
        <w:instrText>REF _Ref394845703 \n \h</w:instrText>
      </w:r>
      <w:r w:rsidR="006D72C1">
        <w:instrText xml:space="preserve"> </w:instrText>
      </w:r>
      <w:r w:rsidR="0022094D">
        <w:fldChar w:fldCharType="separate"/>
      </w:r>
      <w:r w:rsidR="006D72C1">
        <w:t>[1]</w:t>
      </w:r>
      <w:r w:rsidR="0022094D">
        <w:fldChar w:fldCharType="end"/>
      </w:r>
      <w:r w:rsidR="00284F3F">
        <w:rPr>
          <w:rFonts w:hint="eastAsia"/>
        </w:rPr>
        <w:t>:</w:t>
      </w:r>
    </w:p>
    <w:p w:rsidR="008D3D40" w:rsidRPr="008D3D40" w:rsidRDefault="008D3D40" w:rsidP="008D3D40">
      <w:pPr>
        <w:snapToGrid w:val="0"/>
        <w:rPr>
          <w:rFonts w:eastAsia="MS Mincho"/>
          <w:b/>
          <w:i/>
          <w:iCs/>
          <w:u w:val="single"/>
          <w:lang w:val="en-US" w:eastAsia="ja-JP"/>
        </w:rPr>
      </w:pPr>
      <w:r w:rsidRPr="00713C30">
        <w:rPr>
          <w:rFonts w:eastAsia="MS Mincho"/>
          <w:b/>
          <w:i/>
          <w:iCs/>
          <w:highlight w:val="green"/>
          <w:u w:val="single"/>
          <w:lang w:val="en-US" w:eastAsia="ja-JP"/>
        </w:rPr>
        <w:t>Agreement: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The hopping pattern for first transmission within a Type 2B discovery period is: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 xml:space="preserve">Time: </w:t>
      </w:r>
      <w:proofErr w:type="spellStart"/>
      <w:r w:rsidRPr="006013F3">
        <w:rPr>
          <w:rFonts w:eastAsia="MS Mincho"/>
          <w:i/>
          <w:iCs/>
          <w:lang w:val="en-US" w:eastAsia="ja-JP"/>
        </w:rPr>
        <w:t>next_nt</w:t>
      </w:r>
      <w:proofErr w:type="spellEnd"/>
      <w:r w:rsidRPr="006013F3">
        <w:rPr>
          <w:rFonts w:eastAsia="MS Mincho"/>
          <w:i/>
          <w:iCs/>
          <w:lang w:val="en-US" w:eastAsia="ja-JP"/>
        </w:rPr>
        <w:t xml:space="preserve"> = mod(c*nf + </w:t>
      </w:r>
      <w:proofErr w:type="spellStart"/>
      <w:r w:rsidRPr="006013F3">
        <w:rPr>
          <w:rFonts w:eastAsia="MS Mincho"/>
          <w:i/>
          <w:iCs/>
          <w:lang w:val="en-US" w:eastAsia="ja-JP"/>
        </w:rPr>
        <w:t>nt</w:t>
      </w:r>
      <w:proofErr w:type="spellEnd"/>
      <w:r w:rsidRPr="006013F3">
        <w:rPr>
          <w:rFonts w:eastAsia="MS Mincho"/>
          <w:i/>
          <w:iCs/>
          <w:lang w:val="en-US" w:eastAsia="ja-JP"/>
        </w:rPr>
        <w:t xml:space="preserve">*Nf + a, Nt)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 xml:space="preserve">Frequency:  </w:t>
      </w:r>
      <w:proofErr w:type="spellStart"/>
      <w:r w:rsidRPr="006013F3">
        <w:rPr>
          <w:rFonts w:eastAsia="MS Mincho"/>
          <w:i/>
          <w:iCs/>
          <w:lang w:val="en-US" w:eastAsia="ja-JP"/>
        </w:rPr>
        <w:t>next_nf</w:t>
      </w:r>
      <w:proofErr w:type="spellEnd"/>
      <w:r w:rsidRPr="006013F3">
        <w:rPr>
          <w:rFonts w:eastAsia="MS Mincho"/>
          <w:i/>
          <w:iCs/>
          <w:lang w:val="en-US" w:eastAsia="ja-JP"/>
        </w:rPr>
        <w:t xml:space="preserve"> = mod(floor((nf + </w:t>
      </w:r>
      <w:proofErr w:type="spellStart"/>
      <w:r w:rsidRPr="006013F3">
        <w:rPr>
          <w:rFonts w:eastAsia="MS Mincho"/>
          <w:i/>
          <w:iCs/>
          <w:lang w:val="en-US" w:eastAsia="ja-JP"/>
        </w:rPr>
        <w:t>nt</w:t>
      </w:r>
      <w:proofErr w:type="spellEnd"/>
      <w:r w:rsidRPr="006013F3">
        <w:rPr>
          <w:rFonts w:eastAsia="MS Mincho"/>
          <w:i/>
          <w:iCs/>
          <w:lang w:val="en-US" w:eastAsia="ja-JP"/>
        </w:rPr>
        <w:t>*Nf) /Nt) + b, Nf)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 xml:space="preserve">Here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proofErr w:type="spellStart"/>
      <w:r w:rsidRPr="006013F3">
        <w:rPr>
          <w:rFonts w:eastAsia="MS Mincho"/>
          <w:i/>
          <w:iCs/>
          <w:lang w:val="en-US" w:eastAsia="ja-JP"/>
        </w:rPr>
        <w:t>nt</w:t>
      </w:r>
      <w:proofErr w:type="spellEnd"/>
      <w:r w:rsidRPr="006013F3">
        <w:rPr>
          <w:rFonts w:eastAsia="MS Mincho"/>
          <w:i/>
          <w:iCs/>
          <w:lang w:val="en-US" w:eastAsia="ja-JP"/>
        </w:rPr>
        <w:t xml:space="preserve"> refers to logical time index of the first transmission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nf refers to logical frequency index of the first transmission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Nt refers to the total number discovery resources in time divided by the number total transmissions within a discovery period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Nf refers to the total number discovery resources in frequency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c is RRC configured from a set of values that are positive and at least include 1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 xml:space="preserve">a is cell specific and b’ UE specific, and both are RRC configured 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Any means to identify which parameter value should be used at any given time instant are up to RAN2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 xml:space="preserve">b = mod (b’ + #discovery periods since b’ was received, M), here 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b’ indicates an index of the upcoming discovery period, when allocating a UE the Type 2B discover resource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b is between 0 and M-1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2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M is fixed in specification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3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val="en-US" w:eastAsia="ja-JP"/>
        </w:rPr>
        <w:t>Working assumption to be checked until RAN1#78bis (including whether a single value of M is sufficient): M=10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The hopping formula applies only to hopping across discovery periods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0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At least joint time and frequency hopping is supported across discovery periods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FFS whether only time hopping is used  and can be configured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8D3D40" w:rsidRPr="006013F3" w:rsidRDefault="008D3D40" w:rsidP="008D3D40">
      <w:pPr>
        <w:numPr>
          <w:ilvl w:val="1"/>
          <w:numId w:val="28"/>
        </w:numPr>
        <w:snapToGrid w:val="0"/>
        <w:rPr>
          <w:rFonts w:eastAsia="MS Mincho"/>
          <w:i/>
          <w:iCs/>
          <w:lang w:val="en-US" w:eastAsia="ja-JP"/>
        </w:rPr>
      </w:pPr>
      <w:r w:rsidRPr="006013F3">
        <w:rPr>
          <w:rFonts w:eastAsia="MS Mincho"/>
          <w:i/>
          <w:iCs/>
          <w:lang w:eastAsia="ja-JP"/>
        </w:rPr>
        <w:t>FFS whether only frequency hopping is used  and can be configured if retransmissions within a discovery period are configured</w:t>
      </w:r>
      <w:r w:rsidRPr="006013F3">
        <w:rPr>
          <w:rFonts w:eastAsia="MS Mincho"/>
          <w:i/>
          <w:iCs/>
          <w:lang w:val="en-US" w:eastAsia="ja-JP"/>
        </w:rPr>
        <w:t xml:space="preserve"> </w:t>
      </w:r>
    </w:p>
    <w:p w:rsidR="009A2F69" w:rsidRPr="00917720" w:rsidRDefault="008C6BA2" w:rsidP="009A2F69">
      <w:pPr>
        <w:snapToGrid w:val="0"/>
        <w:rPr>
          <w:rFonts w:eastAsia="Malgun Gothic"/>
          <w:lang w:eastAsia="ko-KR"/>
        </w:rPr>
      </w:pPr>
      <w:r>
        <w:t>In</w:t>
      </w:r>
      <w:r>
        <w:rPr>
          <w:rFonts w:hint="eastAsia"/>
        </w:rPr>
        <w:t xml:space="preserve"> this </w:t>
      </w:r>
      <w:r w:rsidR="00284F3F">
        <w:rPr>
          <w:rFonts w:hint="eastAsia"/>
        </w:rPr>
        <w:t xml:space="preserve">paper we will </w:t>
      </w:r>
      <w:r w:rsidR="005739F5">
        <w:rPr>
          <w:rFonts w:hint="eastAsia"/>
        </w:rPr>
        <w:t>discuss the remaining issues on type 2B discovery</w:t>
      </w:r>
      <w:r w:rsidR="00284F3F">
        <w:rPr>
          <w:rFonts w:hint="eastAsia"/>
        </w:rPr>
        <w:t>.</w:t>
      </w:r>
    </w:p>
    <w:p w:rsidR="00922147" w:rsidRDefault="001A7D3A" w:rsidP="00922147">
      <w:pPr>
        <w:pStyle w:val="Heading1"/>
      </w:pPr>
      <w:r>
        <w:rPr>
          <w:rFonts w:hint="eastAsia"/>
        </w:rPr>
        <w:t>The value of M</w:t>
      </w:r>
    </w:p>
    <w:p w:rsidR="003926B5" w:rsidRDefault="00CF3133" w:rsidP="00087014">
      <w:r>
        <w:t>T</w:t>
      </w:r>
      <w:r>
        <w:rPr>
          <w:rFonts w:hint="eastAsia"/>
        </w:rPr>
        <w:t xml:space="preserve">o evaluate the impact of M on the performance of the pattern in terms of half duplex resolution, we simulated 4 values {5, 10, 15, </w:t>
      </w:r>
      <w:r>
        <w:t>and 20</w:t>
      </w:r>
      <w:r>
        <w:rPr>
          <w:rFonts w:hint="eastAsia"/>
        </w:rPr>
        <w:t xml:space="preserve">} of M under the resource pools with </w:t>
      </w:r>
      <w:proofErr w:type="gramStart"/>
      <w:r w:rsidRPr="00CF3133">
        <w:rPr>
          <w:rFonts w:hint="eastAsia"/>
          <w:i/>
        </w:rPr>
        <w:t>Nf</w:t>
      </w:r>
      <w:r>
        <w:rPr>
          <w:rFonts w:hint="eastAsia"/>
        </w:rPr>
        <w:t>*</w:t>
      </w:r>
      <w:proofErr w:type="gramEnd"/>
      <w:r w:rsidRPr="00CF3133">
        <w:rPr>
          <w:rFonts w:hint="eastAsia"/>
          <w:i/>
        </w:rPr>
        <w:t>Nt</w:t>
      </w:r>
      <w:r>
        <w:rPr>
          <w:rFonts w:hint="eastAsia"/>
        </w:rPr>
        <w:t xml:space="preserve"> equal to 22*8 and 22*16 </w:t>
      </w:r>
      <w:r>
        <w:rPr>
          <w:rFonts w:hint="eastAsia"/>
        </w:rPr>
        <w:lastRenderedPageBreak/>
        <w:t xml:space="preserve">respectively. The </w:t>
      </w:r>
      <w:r w:rsidR="008E6D4C">
        <w:t>probability of a pair of discover</w:t>
      </w:r>
      <w:r w:rsidR="008E6D4C">
        <w:rPr>
          <w:rFonts w:hint="eastAsia"/>
        </w:rPr>
        <w:t xml:space="preserve">y resources </w:t>
      </w:r>
      <w:r w:rsidR="008E6D4C">
        <w:t>occurring</w:t>
      </w:r>
      <w:r w:rsidR="008E6D4C">
        <w:rPr>
          <w:rFonts w:hint="eastAsia"/>
        </w:rPr>
        <w:t xml:space="preserve"> on the same subframe was calculated, and the results are shown in Figure 1.</w:t>
      </w:r>
    </w:p>
    <w:p w:rsidR="00240510" w:rsidRDefault="00240510" w:rsidP="00087014">
      <w:pPr>
        <w:rPr>
          <w:noProof/>
          <w:lang w:val="en-US"/>
        </w:rPr>
      </w:pPr>
      <w:r w:rsidRPr="00240510">
        <w:rPr>
          <w:noProof/>
          <w:lang w:val="en-US"/>
        </w:rPr>
        <w:t xml:space="preserve"> </w:t>
      </w:r>
      <w:r w:rsidR="004902B7">
        <w:rPr>
          <w:noProof/>
          <w:lang w:val="en-US"/>
        </w:rPr>
        <w:drawing>
          <wp:inline distT="0" distB="0" distL="0" distR="0">
            <wp:extent cx="2878330" cy="2160000"/>
            <wp:effectExtent l="19050" t="0" r="0" b="0"/>
            <wp:docPr id="7" name="Picture 6" descr="22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_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3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02B7">
        <w:rPr>
          <w:noProof/>
          <w:lang w:val="en-US"/>
        </w:rPr>
        <w:drawing>
          <wp:inline distT="0" distB="0" distL="0" distR="0">
            <wp:extent cx="2878332" cy="2160000"/>
            <wp:effectExtent l="19050" t="0" r="0" b="0"/>
            <wp:docPr id="8" name="Picture 7" descr="22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-1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332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4C" w:rsidRDefault="008E6D4C" w:rsidP="008E6D4C">
      <w:pPr>
        <w:jc w:val="center"/>
      </w:pPr>
      <w:r>
        <w:rPr>
          <w:rFonts w:hint="eastAsia"/>
          <w:noProof/>
          <w:lang w:val="en-US"/>
        </w:rPr>
        <w:t>Figure 1:The performance of the hopping pattern with different values of M</w:t>
      </w:r>
    </w:p>
    <w:p w:rsidR="00B939FD" w:rsidRDefault="008E6D4C" w:rsidP="008E6D4C">
      <w:pPr>
        <w:rPr>
          <w:b/>
          <w:i/>
        </w:rPr>
      </w:pPr>
      <w:bookmarkStart w:id="6" w:name="OLE_LINK30"/>
      <w:bookmarkStart w:id="7" w:name="OLE_LINK31"/>
      <w:r>
        <w:t>F</w:t>
      </w:r>
      <w:r>
        <w:rPr>
          <w:rFonts w:hint="eastAsia"/>
        </w:rPr>
        <w:t>rom the figure</w:t>
      </w:r>
      <w:r w:rsidR="00FE3388">
        <w:rPr>
          <w:rFonts w:hint="eastAsia"/>
        </w:rPr>
        <w:t>s</w:t>
      </w:r>
      <w:r>
        <w:rPr>
          <w:rFonts w:hint="eastAsia"/>
        </w:rPr>
        <w:t xml:space="preserve"> we can observed that, the impact of the value of M on the performance of the hopping pattern is quite marginal in both resource pool configurations. </w:t>
      </w:r>
      <w:r>
        <w:t>S</w:t>
      </w:r>
      <w:r>
        <w:rPr>
          <w:rFonts w:hint="eastAsia"/>
        </w:rPr>
        <w:t>o we propose to confirm the working assumption.</w:t>
      </w:r>
    </w:p>
    <w:p w:rsidR="00B939FD" w:rsidRDefault="008E6D4C" w:rsidP="00B939FD">
      <w:pPr>
        <w:rPr>
          <w:i/>
          <w:lang w:val="en-US"/>
        </w:rPr>
      </w:pPr>
      <w:bookmarkStart w:id="8" w:name="OLE_LINK14"/>
      <w:bookmarkStart w:id="9" w:name="OLE_LINK15"/>
      <w:bookmarkEnd w:id="6"/>
      <w:bookmarkEnd w:id="7"/>
      <w:r>
        <w:rPr>
          <w:rFonts w:hint="eastAsia"/>
          <w:i/>
          <w:lang w:val="en-US"/>
        </w:rPr>
        <w:t>Propose</w:t>
      </w:r>
      <w:r w:rsidR="00B939FD" w:rsidRPr="003C6E90">
        <w:rPr>
          <w:rFonts w:hint="eastAsia"/>
          <w:i/>
          <w:lang w:val="en-US"/>
        </w:rPr>
        <w:t xml:space="preserve"> </w:t>
      </w:r>
      <w:r>
        <w:rPr>
          <w:rFonts w:hint="eastAsia"/>
          <w:i/>
          <w:lang w:val="en-US"/>
        </w:rPr>
        <w:t>1</w:t>
      </w:r>
      <w:r w:rsidR="00B939FD" w:rsidRPr="003C6E90">
        <w:rPr>
          <w:rFonts w:hint="eastAsia"/>
          <w:i/>
          <w:lang w:val="en-US"/>
        </w:rPr>
        <w:t xml:space="preserve">: </w:t>
      </w:r>
    </w:p>
    <w:p w:rsidR="004B7C92" w:rsidRPr="00511D3E" w:rsidRDefault="00511D3E" w:rsidP="004B7C92">
      <w:pPr>
        <w:numPr>
          <w:ilvl w:val="0"/>
          <w:numId w:val="12"/>
        </w:numPr>
        <w:rPr>
          <w:i/>
          <w:lang w:val="en-US"/>
        </w:rPr>
      </w:pPr>
      <w:r w:rsidRPr="00511D3E">
        <w:rPr>
          <w:rFonts w:hint="eastAsia"/>
          <w:i/>
        </w:rPr>
        <w:t xml:space="preserve">It should be confirmed that </w:t>
      </w:r>
      <w:r w:rsidRPr="00511D3E">
        <w:rPr>
          <w:i/>
        </w:rPr>
        <w:t>M is fixed in specification</w:t>
      </w:r>
      <w:r w:rsidRPr="00511D3E">
        <w:rPr>
          <w:rFonts w:hint="eastAsia"/>
          <w:i/>
        </w:rPr>
        <w:t xml:space="preserve"> and equal to 10.</w:t>
      </w:r>
    </w:p>
    <w:bookmarkEnd w:id="8"/>
    <w:bookmarkEnd w:id="9"/>
    <w:p w:rsidR="00A317AF" w:rsidRDefault="001A7D3A" w:rsidP="00A317AF">
      <w:pPr>
        <w:pStyle w:val="Heading1"/>
      </w:pPr>
      <w:r>
        <w:rPr>
          <w:rFonts w:hint="eastAsia"/>
        </w:rPr>
        <w:t>Time/frequency only hopping</w:t>
      </w:r>
    </w:p>
    <w:p w:rsidR="00A317AF" w:rsidRDefault="00DD2FF9" w:rsidP="00A317AF">
      <w:r>
        <w:t>T</w:t>
      </w:r>
      <w:r>
        <w:rPr>
          <w:rFonts w:hint="eastAsia"/>
        </w:rPr>
        <w:t xml:space="preserve">he </w:t>
      </w:r>
      <w:r>
        <w:t>original</w:t>
      </w:r>
      <w:r>
        <w:rPr>
          <w:rFonts w:hint="eastAsia"/>
        </w:rPr>
        <w:t xml:space="preserve"> motivation of introducing the resource hopping pattern for type 2B discovery is to eliminate the half duplex </w:t>
      </w:r>
      <w:r>
        <w:t>constraint</w:t>
      </w:r>
      <w:r>
        <w:rPr>
          <w:rFonts w:hint="eastAsia"/>
        </w:rPr>
        <w:t xml:space="preserve"> and mitigate the IBE issue among the UEs transmitting discovery signal within the same </w:t>
      </w:r>
      <w:r w:rsidR="00316124">
        <w:rPr>
          <w:rFonts w:hint="eastAsia"/>
        </w:rPr>
        <w:t xml:space="preserve">discovery </w:t>
      </w:r>
      <w:r>
        <w:rPr>
          <w:rFonts w:hint="eastAsia"/>
        </w:rPr>
        <w:t>resource pool</w:t>
      </w:r>
      <w:r w:rsidR="00351DB7">
        <w:rPr>
          <w:rFonts w:hint="eastAsia"/>
        </w:rPr>
        <w:t>.</w:t>
      </w:r>
      <w:r w:rsidR="00D34A4A">
        <w:rPr>
          <w:rFonts w:hint="eastAsia"/>
        </w:rPr>
        <w:t xml:space="preserve"> </w:t>
      </w:r>
      <w:r w:rsidR="00D34A4A">
        <w:t>A</w:t>
      </w:r>
      <w:r w:rsidR="00D34A4A">
        <w:rPr>
          <w:rFonts w:hint="eastAsia"/>
        </w:rPr>
        <w:t>ccording the agreement of last meeting, at least joint time and frequency hopping is supported across discovery periods.</w:t>
      </w:r>
      <w:r w:rsidR="007F09C1">
        <w:rPr>
          <w:rFonts w:hint="eastAsia"/>
        </w:rPr>
        <w:t xml:space="preserve"> </w:t>
      </w:r>
      <w:r w:rsidR="007F09C1">
        <w:t>I</w:t>
      </w:r>
      <w:r w:rsidR="007F09C1">
        <w:rPr>
          <w:rFonts w:hint="eastAsia"/>
        </w:rPr>
        <w:t xml:space="preserve">f time only hopping is used </w:t>
      </w:r>
      <w:r w:rsidR="007F09C1">
        <w:t>across</w:t>
      </w:r>
      <w:r w:rsidR="007F09C1">
        <w:rPr>
          <w:rFonts w:hint="eastAsia"/>
        </w:rPr>
        <w:t xml:space="preserve"> discovery periods, the performance in terms of half duplex resolution may be </w:t>
      </w:r>
      <w:r w:rsidR="007F09C1">
        <w:t>comparable</w:t>
      </w:r>
      <w:r w:rsidR="007F09C1">
        <w:rPr>
          <w:rFonts w:hint="eastAsia"/>
        </w:rPr>
        <w:t xml:space="preserve"> with that of joint time and frequency hopping</w:t>
      </w:r>
      <w:r w:rsidR="00C62E4B">
        <w:rPr>
          <w:rFonts w:hint="eastAsia"/>
        </w:rPr>
        <w:t xml:space="preserve">, and it should be noticed that the performance may be dependent on the size of the </w:t>
      </w:r>
      <w:r w:rsidR="00316124">
        <w:rPr>
          <w:rFonts w:hint="eastAsia"/>
        </w:rPr>
        <w:t xml:space="preserve">discovery </w:t>
      </w:r>
      <w:r w:rsidR="00C62E4B">
        <w:rPr>
          <w:rFonts w:hint="eastAsia"/>
        </w:rPr>
        <w:t xml:space="preserve">resource pool. However, </w:t>
      </w:r>
      <w:r w:rsidR="00B0037C">
        <w:rPr>
          <w:rFonts w:hint="eastAsia"/>
        </w:rPr>
        <w:t>from</w:t>
      </w:r>
      <w:r w:rsidR="00C62E4B">
        <w:rPr>
          <w:rFonts w:hint="eastAsia"/>
        </w:rPr>
        <w:t xml:space="preserve"> IBE mitigation point of view, time only hopping may not </w:t>
      </w:r>
      <w:r w:rsidR="00410220">
        <w:t>perform</w:t>
      </w:r>
      <w:r w:rsidR="00410220">
        <w:rPr>
          <w:rFonts w:hint="eastAsia"/>
        </w:rPr>
        <w:t xml:space="preserve"> as good as joint time and frequency hopping, as the latter can further randomize the relative location of a pair of discovery resource</w:t>
      </w:r>
      <w:r w:rsidR="001375A4">
        <w:rPr>
          <w:rFonts w:hint="eastAsia"/>
        </w:rPr>
        <w:t>s</w:t>
      </w:r>
      <w:r w:rsidR="00410220">
        <w:rPr>
          <w:rFonts w:hint="eastAsia"/>
        </w:rPr>
        <w:t xml:space="preserve"> in frequency domain, which is beneficial to reduce the IBE issue. </w:t>
      </w:r>
    </w:p>
    <w:p w:rsidR="00410220" w:rsidRDefault="00410220" w:rsidP="00410220">
      <w:pPr>
        <w:rPr>
          <w:i/>
          <w:lang w:val="en-US"/>
        </w:rPr>
      </w:pPr>
      <w:r w:rsidRPr="003C6E90">
        <w:rPr>
          <w:i/>
          <w:lang w:val="en-US"/>
        </w:rPr>
        <w:t>O</w:t>
      </w:r>
      <w:r w:rsidRPr="003C6E90">
        <w:rPr>
          <w:rFonts w:hint="eastAsia"/>
          <w:i/>
          <w:lang w:val="en-US"/>
        </w:rPr>
        <w:t xml:space="preserve">bservation </w:t>
      </w:r>
      <w:r>
        <w:rPr>
          <w:rFonts w:hint="eastAsia"/>
          <w:i/>
          <w:lang w:val="en-US"/>
        </w:rPr>
        <w:t>1</w:t>
      </w:r>
      <w:r w:rsidRPr="003C6E90">
        <w:rPr>
          <w:rFonts w:hint="eastAsia"/>
          <w:i/>
          <w:lang w:val="en-US"/>
        </w:rPr>
        <w:t xml:space="preserve">: </w:t>
      </w:r>
    </w:p>
    <w:p w:rsidR="00410220" w:rsidRPr="004D1822" w:rsidRDefault="00410220" w:rsidP="00410220">
      <w:pPr>
        <w:numPr>
          <w:ilvl w:val="0"/>
          <w:numId w:val="12"/>
        </w:numPr>
        <w:rPr>
          <w:b/>
          <w:i/>
        </w:rPr>
      </w:pPr>
      <w:r>
        <w:rPr>
          <w:rFonts w:hint="eastAsia"/>
          <w:b/>
          <w:i/>
        </w:rPr>
        <w:t>Time only hopping is not necessary for cross discovery periods hopping.</w:t>
      </w:r>
    </w:p>
    <w:p w:rsidR="00410220" w:rsidRDefault="00B0037C" w:rsidP="00A317AF">
      <w:r>
        <w:t>O</w:t>
      </w:r>
      <w:r>
        <w:rPr>
          <w:rFonts w:hint="eastAsia"/>
        </w:rPr>
        <w:t xml:space="preserve">ne working assumption from RAN1#77 is that repetition of transmission of a given MAC PDU </w:t>
      </w:r>
      <w:r w:rsidR="00870E0A">
        <w:rPr>
          <w:rFonts w:hint="eastAsia"/>
        </w:rPr>
        <w:t>by a UE within a discovery period is supported.</w:t>
      </w:r>
      <w:r w:rsidR="00117662">
        <w:rPr>
          <w:rFonts w:hint="eastAsia"/>
        </w:rPr>
        <w:t xml:space="preserve"> </w:t>
      </w:r>
      <w:r w:rsidR="00117662">
        <w:t>T</w:t>
      </w:r>
      <w:r w:rsidR="00117662">
        <w:rPr>
          <w:rFonts w:hint="eastAsia"/>
        </w:rPr>
        <w:t xml:space="preserve">hree options </w:t>
      </w:r>
      <w:r w:rsidR="00117662">
        <w:t>can</w:t>
      </w:r>
      <w:r w:rsidR="00117662">
        <w:rPr>
          <w:rFonts w:hint="eastAsia"/>
        </w:rPr>
        <w:t xml:space="preserve"> be considered for the intra-discovery period repetition:</w:t>
      </w:r>
    </w:p>
    <w:p w:rsidR="00117662" w:rsidRDefault="00117662" w:rsidP="007420AD">
      <w:pPr>
        <w:ind w:left="1701" w:hanging="981"/>
      </w:pPr>
      <w:r>
        <w:rPr>
          <w:rFonts w:hint="eastAsia"/>
        </w:rPr>
        <w:t>Option 1: contiguous repetition with frequency hopping</w:t>
      </w:r>
      <w:r w:rsidR="007420AD">
        <w:rPr>
          <w:rFonts w:hint="eastAsia"/>
        </w:rPr>
        <w:t xml:space="preserve">, </w:t>
      </w:r>
      <w:bookmarkStart w:id="10" w:name="OLE_LINK3"/>
      <w:bookmarkStart w:id="11" w:name="OLE_LINK4"/>
      <w:r w:rsidR="007420AD">
        <w:rPr>
          <w:rFonts w:hint="eastAsia"/>
        </w:rPr>
        <w:t xml:space="preserve">where the time index </w:t>
      </w:r>
      <w:proofErr w:type="spellStart"/>
      <w:r w:rsidR="007420AD" w:rsidRPr="007420AD">
        <w:rPr>
          <w:rFonts w:hint="eastAsia"/>
          <w:i/>
        </w:rPr>
        <w:t>nt_k</w:t>
      </w:r>
      <w:proofErr w:type="spellEnd"/>
      <w:r w:rsidR="007420AD">
        <w:rPr>
          <w:rFonts w:hint="eastAsia"/>
        </w:rPr>
        <w:t xml:space="preserve"> for the </w:t>
      </w:r>
      <w:proofErr w:type="spellStart"/>
      <w:r w:rsidR="007420AD" w:rsidRPr="007420AD">
        <w:rPr>
          <w:rFonts w:hint="eastAsia"/>
          <w:i/>
        </w:rPr>
        <w:t>k</w:t>
      </w:r>
      <w:r w:rsidR="007420AD" w:rsidRPr="007420AD">
        <w:rPr>
          <w:rFonts w:hint="eastAsia"/>
          <w:i/>
          <w:vertAlign w:val="superscript"/>
        </w:rPr>
        <w:t>th</w:t>
      </w:r>
      <w:proofErr w:type="spellEnd"/>
      <w:r w:rsidR="007420AD">
        <w:rPr>
          <w:rFonts w:hint="eastAsia"/>
        </w:rPr>
        <w:t xml:space="preserve"> repetition of a given MAC PDU is derived from </w:t>
      </w:r>
      <w:proofErr w:type="spellStart"/>
      <w:r w:rsidR="007420AD" w:rsidRPr="007420AD">
        <w:rPr>
          <w:rFonts w:hint="eastAsia"/>
          <w:i/>
        </w:rPr>
        <w:t>nt_k</w:t>
      </w:r>
      <w:proofErr w:type="spellEnd"/>
      <w:r w:rsidR="007420AD">
        <w:rPr>
          <w:rFonts w:hint="eastAsia"/>
        </w:rPr>
        <w:t>=</w:t>
      </w:r>
      <w:proofErr w:type="spellStart"/>
      <w:proofErr w:type="gramStart"/>
      <w:r w:rsidR="007420AD" w:rsidRPr="007420AD">
        <w:rPr>
          <w:rFonts w:hint="eastAsia"/>
          <w:i/>
        </w:rPr>
        <w:t>nt</w:t>
      </w:r>
      <w:r w:rsidR="007420AD">
        <w:rPr>
          <w:rFonts w:hint="eastAsia"/>
        </w:rPr>
        <w:t>+</w:t>
      </w:r>
      <w:proofErr w:type="gramEnd"/>
      <w:r w:rsidR="007420AD" w:rsidRPr="007420AD">
        <w:rPr>
          <w:rFonts w:hint="eastAsia"/>
          <w:i/>
        </w:rPr>
        <w:t>k</w:t>
      </w:r>
      <w:proofErr w:type="spellEnd"/>
      <w:r w:rsidR="007420AD">
        <w:rPr>
          <w:rFonts w:hint="eastAsia"/>
        </w:rPr>
        <w:t>;</w:t>
      </w:r>
      <w:bookmarkEnd w:id="10"/>
      <w:bookmarkEnd w:id="11"/>
    </w:p>
    <w:p w:rsidR="00117662" w:rsidRDefault="00117662" w:rsidP="008A35A4">
      <w:pPr>
        <w:ind w:left="1701" w:hanging="992"/>
      </w:pPr>
      <w:r>
        <w:rPr>
          <w:rFonts w:hint="eastAsia"/>
        </w:rPr>
        <w:t>Option 2: non-contiguous repetition with frequency hopping</w:t>
      </w:r>
      <w:r w:rsidR="007420AD">
        <w:rPr>
          <w:rFonts w:hint="eastAsia"/>
        </w:rPr>
        <w:t xml:space="preserve">, where </w:t>
      </w:r>
      <w:r w:rsidR="008A35A4">
        <w:rPr>
          <w:rFonts w:hint="eastAsia"/>
        </w:rPr>
        <w:t xml:space="preserve">discovery resource pool is equally divided into </w:t>
      </w:r>
      <w:r w:rsidR="008A35A4" w:rsidRPr="008A35A4">
        <w:rPr>
          <w:rFonts w:hint="eastAsia"/>
          <w:i/>
        </w:rPr>
        <w:t>K</w:t>
      </w:r>
      <w:r w:rsidR="008A35A4">
        <w:rPr>
          <w:rFonts w:hint="eastAsia"/>
        </w:rPr>
        <w:t xml:space="preserve"> parts in time domain, </w:t>
      </w:r>
      <w:r w:rsidR="007420AD">
        <w:rPr>
          <w:rFonts w:hint="eastAsia"/>
        </w:rPr>
        <w:t xml:space="preserve">the time index </w:t>
      </w:r>
      <w:proofErr w:type="spellStart"/>
      <w:r w:rsidR="007420AD" w:rsidRPr="007420AD">
        <w:rPr>
          <w:rFonts w:hint="eastAsia"/>
          <w:i/>
        </w:rPr>
        <w:t>nt_k</w:t>
      </w:r>
      <w:proofErr w:type="spellEnd"/>
      <w:r w:rsidR="007420AD">
        <w:rPr>
          <w:rFonts w:hint="eastAsia"/>
        </w:rPr>
        <w:t xml:space="preserve"> for the </w:t>
      </w:r>
      <w:proofErr w:type="spellStart"/>
      <w:r w:rsidR="007420AD" w:rsidRPr="007420AD">
        <w:rPr>
          <w:rFonts w:hint="eastAsia"/>
          <w:i/>
        </w:rPr>
        <w:t>k</w:t>
      </w:r>
      <w:r w:rsidR="007420AD" w:rsidRPr="007420AD">
        <w:rPr>
          <w:rFonts w:hint="eastAsia"/>
          <w:i/>
          <w:vertAlign w:val="superscript"/>
        </w:rPr>
        <w:t>th</w:t>
      </w:r>
      <w:proofErr w:type="spellEnd"/>
      <w:r w:rsidR="007420AD">
        <w:rPr>
          <w:rFonts w:hint="eastAsia"/>
        </w:rPr>
        <w:t xml:space="preserve"> repetition of a given MAC PDU is derived from </w:t>
      </w:r>
      <w:proofErr w:type="spellStart"/>
      <w:r w:rsidR="007420AD" w:rsidRPr="007420AD">
        <w:rPr>
          <w:rFonts w:hint="eastAsia"/>
          <w:i/>
        </w:rPr>
        <w:t>nt_k</w:t>
      </w:r>
      <w:proofErr w:type="spellEnd"/>
      <w:r w:rsidR="007420AD">
        <w:rPr>
          <w:rFonts w:hint="eastAsia"/>
        </w:rPr>
        <w:t>=</w:t>
      </w:r>
      <w:proofErr w:type="spellStart"/>
      <w:r w:rsidR="007420AD" w:rsidRPr="007420AD">
        <w:rPr>
          <w:rFonts w:hint="eastAsia"/>
          <w:i/>
        </w:rPr>
        <w:t>nt</w:t>
      </w:r>
      <w:r w:rsidR="007420AD">
        <w:rPr>
          <w:rFonts w:hint="eastAsia"/>
        </w:rPr>
        <w:t>+</w:t>
      </w:r>
      <w:r w:rsidR="007420AD" w:rsidRPr="007420AD">
        <w:rPr>
          <w:rFonts w:hint="eastAsia"/>
          <w:i/>
        </w:rPr>
        <w:t>k</w:t>
      </w:r>
      <w:proofErr w:type="spellEnd"/>
      <w:r w:rsidR="007420AD">
        <w:rPr>
          <w:rFonts w:hint="eastAsia"/>
          <w:i/>
        </w:rPr>
        <w:t>*Nt/K</w:t>
      </w:r>
      <w:r w:rsidR="007420AD">
        <w:rPr>
          <w:rFonts w:hint="eastAsia"/>
        </w:rPr>
        <w:t>;</w:t>
      </w:r>
    </w:p>
    <w:p w:rsidR="000C5D1D" w:rsidRDefault="000C5D1D" w:rsidP="000C5D1D">
      <w:pPr>
        <w:ind w:left="720"/>
      </w:pPr>
      <w:r>
        <w:rPr>
          <w:rFonts w:hint="eastAsia"/>
        </w:rPr>
        <w:t xml:space="preserve">Option 3: non-contiguous repetition with time hopping (may </w:t>
      </w:r>
      <w:r>
        <w:t>accompanied</w:t>
      </w:r>
      <w:r>
        <w:rPr>
          <w:rFonts w:hint="eastAsia"/>
        </w:rPr>
        <w:t xml:space="preserve"> with frequency hopping)</w:t>
      </w:r>
    </w:p>
    <w:p w:rsidR="00CF1A33" w:rsidRDefault="00CF1A33" w:rsidP="00CF1A33">
      <w:r>
        <w:t>T</w:t>
      </w:r>
      <w:r>
        <w:rPr>
          <w:rFonts w:hint="eastAsia"/>
        </w:rPr>
        <w:t>he time hopping introduced in Option 3 may further reduce the half duplex issue within one discover</w:t>
      </w:r>
      <w:r w:rsidR="009D6930">
        <w:rPr>
          <w:rFonts w:hint="eastAsia"/>
        </w:rPr>
        <w:t>y period, which provides more chances for a UE to discovery other UEs transmitting in the same discovery resource pool.</w:t>
      </w:r>
      <w:r w:rsidR="00DB1C43">
        <w:rPr>
          <w:rFonts w:hint="eastAsia"/>
        </w:rPr>
        <w:t xml:space="preserve"> </w:t>
      </w:r>
      <w:r w:rsidR="00DB1C43">
        <w:t>H</w:t>
      </w:r>
      <w:r w:rsidR="00DB1C43">
        <w:rPr>
          <w:rFonts w:hint="eastAsia"/>
        </w:rPr>
        <w:t xml:space="preserve">owever, considering that a resource hopping pattern cross discovery periods has been agreed </w:t>
      </w:r>
      <w:r w:rsidR="005A5F88">
        <w:rPr>
          <w:rFonts w:hint="eastAsia"/>
        </w:rPr>
        <w:t xml:space="preserve">mainly for the purpose of half duplex resolution, to </w:t>
      </w:r>
      <w:r w:rsidR="005A5F88">
        <w:t>introduce</w:t>
      </w:r>
      <w:r w:rsidR="005A5F88">
        <w:rPr>
          <w:rFonts w:hint="eastAsia"/>
        </w:rPr>
        <w:t xml:space="preserve"> intra-discovery period time hopping additionally is somewhat a redundant operation. </w:t>
      </w:r>
      <w:r w:rsidR="00D45D97">
        <w:t>F</w:t>
      </w:r>
      <w:r w:rsidR="00D45D97">
        <w:rPr>
          <w:rFonts w:hint="eastAsia"/>
        </w:rPr>
        <w:t xml:space="preserve">urthermore, intra-discovery period time hopping may </w:t>
      </w:r>
      <w:r w:rsidR="00F458F7">
        <w:rPr>
          <w:rFonts w:hint="eastAsia"/>
        </w:rPr>
        <w:t xml:space="preserve">incur </w:t>
      </w:r>
      <w:r w:rsidR="00F458F7">
        <w:rPr>
          <w:rFonts w:hint="eastAsia"/>
        </w:rPr>
        <w:lastRenderedPageBreak/>
        <w:t>loss in terms of number of users discovered in contrast with Options without time hopping</w:t>
      </w:r>
      <w:r w:rsidR="00621BB8">
        <w:rPr>
          <w:rFonts w:hint="eastAsia"/>
        </w:rPr>
        <w:t xml:space="preserve"> because it may cause </w:t>
      </w:r>
      <w:r w:rsidR="00F458F7">
        <w:rPr>
          <w:rFonts w:hint="eastAsia"/>
        </w:rPr>
        <w:t xml:space="preserve">IBE interference to </w:t>
      </w:r>
      <w:r w:rsidR="00621BB8">
        <w:rPr>
          <w:rFonts w:hint="eastAsia"/>
        </w:rPr>
        <w:t>more UEs</w:t>
      </w:r>
      <w:r w:rsidR="00C967F5">
        <w:rPr>
          <w:rFonts w:hint="eastAsia"/>
        </w:rPr>
        <w:t xml:space="preserve"> </w:t>
      </w:r>
      <w:r w:rsidR="0022094D">
        <w:fldChar w:fldCharType="begin"/>
      </w:r>
      <w:r w:rsidR="00C967F5">
        <w:instrText xml:space="preserve"> </w:instrText>
      </w:r>
      <w:r w:rsidR="00C967F5">
        <w:rPr>
          <w:rFonts w:hint="eastAsia"/>
        </w:rPr>
        <w:instrText>REF _Ref399425165 \n \h</w:instrText>
      </w:r>
      <w:r w:rsidR="00C967F5">
        <w:instrText xml:space="preserve"> </w:instrText>
      </w:r>
      <w:r w:rsidR="0022094D">
        <w:fldChar w:fldCharType="separate"/>
      </w:r>
      <w:r w:rsidR="00C967F5">
        <w:t>[2]</w:t>
      </w:r>
      <w:r w:rsidR="0022094D">
        <w:fldChar w:fldCharType="end"/>
      </w:r>
      <w:r w:rsidR="00621BB8">
        <w:rPr>
          <w:rFonts w:hint="eastAsia"/>
        </w:rPr>
        <w:t>.</w:t>
      </w:r>
    </w:p>
    <w:p w:rsidR="00BD59C4" w:rsidRDefault="00BD59C4" w:rsidP="00BD59C4">
      <w:pPr>
        <w:rPr>
          <w:i/>
          <w:lang w:val="en-US"/>
        </w:rPr>
      </w:pPr>
      <w:r w:rsidRPr="003C6E90">
        <w:rPr>
          <w:i/>
          <w:lang w:val="en-US"/>
        </w:rPr>
        <w:t>O</w:t>
      </w:r>
      <w:r w:rsidRPr="003C6E90">
        <w:rPr>
          <w:rFonts w:hint="eastAsia"/>
          <w:i/>
          <w:lang w:val="en-US"/>
        </w:rPr>
        <w:t xml:space="preserve">bservation </w:t>
      </w:r>
      <w:r>
        <w:rPr>
          <w:rFonts w:hint="eastAsia"/>
          <w:i/>
          <w:lang w:val="en-US"/>
        </w:rPr>
        <w:t>2</w:t>
      </w:r>
      <w:r w:rsidRPr="003C6E90">
        <w:rPr>
          <w:rFonts w:hint="eastAsia"/>
          <w:i/>
          <w:lang w:val="en-US"/>
        </w:rPr>
        <w:t xml:space="preserve">: </w:t>
      </w:r>
    </w:p>
    <w:p w:rsidR="00BD59C4" w:rsidRPr="004D1822" w:rsidRDefault="00BD59C4" w:rsidP="00BD59C4">
      <w:pPr>
        <w:numPr>
          <w:ilvl w:val="0"/>
          <w:numId w:val="12"/>
        </w:numPr>
        <w:rPr>
          <w:b/>
          <w:i/>
        </w:rPr>
      </w:pPr>
      <w:r>
        <w:rPr>
          <w:b/>
          <w:i/>
        </w:rPr>
        <w:t>I</w:t>
      </w:r>
      <w:r>
        <w:rPr>
          <w:rFonts w:hint="eastAsia"/>
          <w:b/>
          <w:i/>
        </w:rPr>
        <w:t>ntra-discovery period time hopping is not preferable.</w:t>
      </w:r>
    </w:p>
    <w:p w:rsidR="00FC63E2" w:rsidRDefault="00765182" w:rsidP="00A317AF">
      <w:r>
        <w:t>F</w:t>
      </w:r>
      <w:r>
        <w:rPr>
          <w:rFonts w:hint="eastAsia"/>
        </w:rPr>
        <w:t xml:space="preserve">or a given value of </w:t>
      </w:r>
      <w:r w:rsidRPr="00765182">
        <w:rPr>
          <w:rFonts w:hint="eastAsia"/>
          <w:i/>
        </w:rPr>
        <w:t>K</w:t>
      </w:r>
      <w:r>
        <w:rPr>
          <w:rFonts w:hint="eastAsia"/>
        </w:rPr>
        <w:t xml:space="preserve">, the performance of Option 1 and Option 2 should be similar. </w:t>
      </w:r>
      <w:r>
        <w:t>H</w:t>
      </w:r>
      <w:r>
        <w:rPr>
          <w:rFonts w:hint="eastAsia"/>
        </w:rPr>
        <w:t xml:space="preserve">owever, in order to facilitate joint decoding of discovery signal at the receiver, Option 1 is beneficial </w:t>
      </w:r>
      <w:r w:rsidR="00644640">
        <w:rPr>
          <w:rFonts w:hint="eastAsia"/>
        </w:rPr>
        <w:t xml:space="preserve">as </w:t>
      </w:r>
      <w:r w:rsidR="00263E82">
        <w:rPr>
          <w:rFonts w:hint="eastAsia"/>
        </w:rPr>
        <w:t>the receiver only need to save the soft bits of discovery signals</w:t>
      </w:r>
      <w:r w:rsidR="00D93F4B">
        <w:rPr>
          <w:rFonts w:hint="eastAsia"/>
        </w:rPr>
        <w:t xml:space="preserve"> transmitted by at most </w:t>
      </w:r>
      <w:r w:rsidR="00D93F4B" w:rsidRPr="00D93F4B">
        <w:rPr>
          <w:rFonts w:hint="eastAsia"/>
          <w:i/>
        </w:rPr>
        <w:t>Nf</w:t>
      </w:r>
      <w:r w:rsidR="00D93F4B">
        <w:rPr>
          <w:rFonts w:hint="eastAsia"/>
        </w:rPr>
        <w:t xml:space="preserve"> </w:t>
      </w:r>
      <w:r w:rsidR="00263E82">
        <w:rPr>
          <w:rFonts w:hint="eastAsia"/>
        </w:rPr>
        <w:t xml:space="preserve">UEs, </w:t>
      </w:r>
      <w:r w:rsidR="00644640">
        <w:rPr>
          <w:rFonts w:hint="eastAsia"/>
        </w:rPr>
        <w:t xml:space="preserve">the </w:t>
      </w:r>
      <w:r w:rsidR="00263E82">
        <w:rPr>
          <w:rFonts w:hint="eastAsia"/>
        </w:rPr>
        <w:t>buffer size required is much less than that in Option 2</w:t>
      </w:r>
      <w:r w:rsidR="00D93F4B">
        <w:rPr>
          <w:rFonts w:hint="eastAsia"/>
        </w:rPr>
        <w:t xml:space="preserve"> where soft bits from at most </w:t>
      </w:r>
      <w:r w:rsidR="00D93F4B" w:rsidRPr="00C967F5">
        <w:rPr>
          <w:rFonts w:hint="eastAsia"/>
          <w:i/>
        </w:rPr>
        <w:t>Nf</w:t>
      </w:r>
      <w:r w:rsidR="00D93F4B">
        <w:rPr>
          <w:rFonts w:hint="eastAsia"/>
        </w:rPr>
        <w:t>*</w:t>
      </w:r>
      <w:r w:rsidR="00D93F4B" w:rsidRPr="00C967F5">
        <w:rPr>
          <w:rFonts w:hint="eastAsia"/>
          <w:i/>
        </w:rPr>
        <w:t>Nt</w:t>
      </w:r>
      <w:r w:rsidR="00D93F4B">
        <w:rPr>
          <w:rFonts w:hint="eastAsia"/>
        </w:rPr>
        <w:t xml:space="preserve"> UEs </w:t>
      </w:r>
      <w:r w:rsidR="001C7E28">
        <w:rPr>
          <w:rFonts w:hint="eastAsia"/>
        </w:rPr>
        <w:t>have to</w:t>
      </w:r>
      <w:r w:rsidR="00C967F5">
        <w:rPr>
          <w:rFonts w:hint="eastAsia"/>
        </w:rPr>
        <w:t xml:space="preserve"> be saved</w:t>
      </w:r>
      <w:r w:rsidR="008475EA">
        <w:rPr>
          <w:rFonts w:hint="eastAsia"/>
        </w:rPr>
        <w:t xml:space="preserve">. </w:t>
      </w:r>
      <w:r w:rsidR="00263E82">
        <w:rPr>
          <w:rFonts w:hint="eastAsia"/>
        </w:rPr>
        <w:t xml:space="preserve"> </w:t>
      </w:r>
    </w:p>
    <w:p w:rsidR="00E80867" w:rsidRDefault="00E80867" w:rsidP="00A317AF">
      <w:r>
        <w:t>O</w:t>
      </w:r>
      <w:r>
        <w:rPr>
          <w:rFonts w:hint="eastAsia"/>
        </w:rPr>
        <w:t xml:space="preserve">ne agreement in the last meeting regarding frequency hopping for D2D data is </w:t>
      </w:r>
      <w:r>
        <w:t>that</w:t>
      </w:r>
      <w:r>
        <w:rPr>
          <w:rFonts w:hint="eastAsia"/>
        </w:rPr>
        <w:t>:</w:t>
      </w:r>
    </w:p>
    <w:p w:rsidR="00E80867" w:rsidRPr="00D9506A" w:rsidRDefault="00E80867" w:rsidP="00E80867">
      <w:pPr>
        <w:rPr>
          <w:b/>
          <w:highlight w:val="green"/>
          <w:u w:val="single"/>
        </w:rPr>
      </w:pPr>
      <w:r w:rsidRPr="00D9506A">
        <w:rPr>
          <w:b/>
          <w:highlight w:val="green"/>
          <w:u w:val="single"/>
        </w:rPr>
        <w:t>Agreement:</w:t>
      </w:r>
    </w:p>
    <w:p w:rsidR="00E80867" w:rsidRPr="001C3AF5" w:rsidRDefault="00E80867" w:rsidP="00E80867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1C3AF5">
        <w:rPr>
          <w:lang w:val="en-US"/>
        </w:rPr>
        <w:t>PUSCH like hopping is used for D2D Data</w:t>
      </w:r>
    </w:p>
    <w:p w:rsidR="00E80867" w:rsidRPr="001C3AF5" w:rsidRDefault="00E80867" w:rsidP="00E80867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1C3AF5">
        <w:rPr>
          <w:lang w:val="en-US"/>
        </w:rPr>
        <w:t xml:space="preserve">Both Type 1 PUSCH hopping and Type 2 PUSCH hopping </w:t>
      </w:r>
      <w:r>
        <w:rPr>
          <w:lang w:val="en-US"/>
        </w:rPr>
        <w:t>are</w:t>
      </w:r>
      <w:r w:rsidRPr="001C3AF5">
        <w:rPr>
          <w:lang w:val="en-US"/>
        </w:rPr>
        <w:t xml:space="preserve"> supported for D2D data</w:t>
      </w:r>
    </w:p>
    <w:p w:rsidR="00E80867" w:rsidRPr="00D9506A" w:rsidRDefault="00E80867" w:rsidP="00E80867">
      <w:pPr>
        <w:numPr>
          <w:ilvl w:val="1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9506A">
        <w:rPr>
          <w:lang w:val="en-US"/>
        </w:rPr>
        <w:t>Type 2 PUSCH hopping for D2D data uses</w:t>
      </w:r>
      <w:r>
        <w:rPr>
          <w:lang w:val="en-US"/>
        </w:rPr>
        <w:t xml:space="preserve"> </w:t>
      </w:r>
      <w:r w:rsidRPr="00D9506A">
        <w:rPr>
          <w:lang w:val="en-US"/>
        </w:rPr>
        <w:t>a</w:t>
      </w:r>
      <w:r>
        <w:rPr>
          <w:lang w:val="en-US"/>
        </w:rPr>
        <w:t xml:space="preserve"> hopping</w:t>
      </w:r>
      <w:r w:rsidRPr="00D9506A">
        <w:rPr>
          <w:lang w:val="en-US"/>
        </w:rPr>
        <w:t xml:space="preserve"> ID that is configured with the SA resource pool configuration</w:t>
      </w:r>
    </w:p>
    <w:p w:rsidR="00E80867" w:rsidRPr="001C3AF5" w:rsidRDefault="00E80867" w:rsidP="00E80867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For Mode 2 data, the hopping only applies to the resources configured in the resource pool</w:t>
      </w:r>
    </w:p>
    <w:p w:rsidR="00E80867" w:rsidRPr="00E80867" w:rsidRDefault="00B21D56" w:rsidP="00A317AF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>o reduce the specification efforts</w:t>
      </w:r>
      <w:r w:rsidR="00BC0676">
        <w:rPr>
          <w:rFonts w:hint="eastAsia"/>
          <w:lang w:val="en-US"/>
        </w:rPr>
        <w:t xml:space="preserve"> the PUSCH like hopping should be reused for </w:t>
      </w:r>
      <w:r>
        <w:rPr>
          <w:rFonts w:hint="eastAsia"/>
          <w:lang w:val="en-US"/>
        </w:rPr>
        <w:t xml:space="preserve">discovery repetition. </w:t>
      </w:r>
      <w:r>
        <w:rPr>
          <w:lang w:val="en-US"/>
        </w:rPr>
        <w:t>T</w:t>
      </w:r>
      <w:r>
        <w:rPr>
          <w:rFonts w:hint="eastAsia"/>
          <w:lang w:val="en-US"/>
        </w:rPr>
        <w:t>he hopping flag can be carried in the signaling for initial discovery resource indication, and if Type 2 PUSCH hopping is used, the hopping ID can be configured with the discovery resource pool configuration.</w:t>
      </w:r>
    </w:p>
    <w:p w:rsidR="000B5D34" w:rsidRPr="00117A96" w:rsidRDefault="000B5D34" w:rsidP="000B5D34">
      <w:pPr>
        <w:rPr>
          <w:i/>
          <w:lang w:val="en-US"/>
        </w:rPr>
      </w:pPr>
      <w:r w:rsidRPr="00117A96">
        <w:rPr>
          <w:rFonts w:hint="eastAsia"/>
          <w:i/>
          <w:lang w:val="en-US"/>
        </w:rPr>
        <w:t xml:space="preserve">Proposal 2: </w:t>
      </w:r>
    </w:p>
    <w:p w:rsidR="000B5D34" w:rsidRPr="00117A96" w:rsidRDefault="00E2169D" w:rsidP="000B5D34">
      <w:pPr>
        <w:numPr>
          <w:ilvl w:val="0"/>
          <w:numId w:val="12"/>
        </w:numPr>
        <w:rPr>
          <w:i/>
        </w:rPr>
      </w:pPr>
      <w:r w:rsidRPr="00117A96">
        <w:rPr>
          <w:i/>
          <w:lang w:val="en-US"/>
        </w:rPr>
        <w:t>T</w:t>
      </w:r>
      <w:r w:rsidRPr="00117A96">
        <w:rPr>
          <w:rFonts w:hint="eastAsia"/>
          <w:i/>
          <w:lang w:val="en-US"/>
        </w:rPr>
        <w:t>ime only hopping is not needed neither for cross discovery periods nor for intra-discovery period.</w:t>
      </w:r>
    </w:p>
    <w:p w:rsidR="00E2169D" w:rsidRPr="00117A96" w:rsidRDefault="00E2169D" w:rsidP="000B5D34">
      <w:pPr>
        <w:numPr>
          <w:ilvl w:val="0"/>
          <w:numId w:val="12"/>
        </w:numPr>
        <w:rPr>
          <w:i/>
        </w:rPr>
      </w:pPr>
      <w:r w:rsidRPr="00117A96">
        <w:rPr>
          <w:i/>
        </w:rPr>
        <w:t>C</w:t>
      </w:r>
      <w:r w:rsidRPr="00117A96">
        <w:rPr>
          <w:rFonts w:hint="eastAsia"/>
          <w:i/>
        </w:rPr>
        <w:t>ontiguous repetition with PUSCH like frequency hopping should be used.</w:t>
      </w:r>
    </w:p>
    <w:p w:rsidR="00601EDD" w:rsidRPr="00E77286" w:rsidRDefault="00601EDD" w:rsidP="00601EDD">
      <w:pPr>
        <w:pStyle w:val="Heading1"/>
      </w:pPr>
      <w:r w:rsidRPr="00E77286">
        <w:t>Conclusions</w:t>
      </w:r>
    </w:p>
    <w:p w:rsidR="00601EDD" w:rsidRPr="00E77286" w:rsidRDefault="00686613" w:rsidP="00601EDD">
      <w:r w:rsidRPr="00E77286">
        <w:rPr>
          <w:rFonts w:eastAsia="Malgun Gothic" w:hint="eastAsia"/>
          <w:lang w:eastAsia="ko-KR"/>
        </w:rPr>
        <w:t>We</w:t>
      </w:r>
      <w:r w:rsidR="00601EDD" w:rsidRPr="00E77286">
        <w:t xml:space="preserve"> provide </w:t>
      </w:r>
      <w:r w:rsidR="00C80DED" w:rsidRPr="00E77286">
        <w:rPr>
          <w:rFonts w:hint="eastAsia"/>
        </w:rPr>
        <w:t xml:space="preserve">our views </w:t>
      </w:r>
      <w:r w:rsidR="007303B4">
        <w:rPr>
          <w:rFonts w:hint="eastAsia"/>
        </w:rPr>
        <w:t xml:space="preserve">on </w:t>
      </w:r>
      <w:r w:rsidR="007F7516">
        <w:rPr>
          <w:rFonts w:hint="eastAsia"/>
        </w:rPr>
        <w:t>remaining details</w:t>
      </w:r>
      <w:r w:rsidR="007303B4">
        <w:rPr>
          <w:rFonts w:hint="eastAsia"/>
        </w:rPr>
        <w:t xml:space="preserve"> for type 2B discovery</w:t>
      </w:r>
      <w:r w:rsidR="00C80DED" w:rsidRPr="00E77286">
        <w:rPr>
          <w:rFonts w:hint="eastAsia"/>
        </w:rPr>
        <w:t xml:space="preserve">, </w:t>
      </w:r>
      <w:r w:rsidR="00D740BA">
        <w:rPr>
          <w:rFonts w:hint="eastAsia"/>
        </w:rPr>
        <w:t xml:space="preserve">and </w:t>
      </w:r>
      <w:r w:rsidR="00C80DED" w:rsidRPr="00E77286">
        <w:rPr>
          <w:rFonts w:hint="eastAsia"/>
        </w:rPr>
        <w:t xml:space="preserve">we have </w:t>
      </w:r>
      <w:r w:rsidR="004C6521" w:rsidRPr="00E77286">
        <w:rPr>
          <w:rFonts w:hint="eastAsia"/>
        </w:rPr>
        <w:t xml:space="preserve">the </w:t>
      </w:r>
      <w:r w:rsidR="00C80DED" w:rsidRPr="00E77286">
        <w:rPr>
          <w:rFonts w:hint="eastAsia"/>
        </w:rPr>
        <w:t xml:space="preserve">following </w:t>
      </w:r>
      <w:r w:rsidR="002A6D34">
        <w:rPr>
          <w:rFonts w:hint="eastAsia"/>
        </w:rPr>
        <w:t xml:space="preserve">observations and </w:t>
      </w:r>
      <w:r w:rsidR="00C80DED" w:rsidRPr="00E77286">
        <w:rPr>
          <w:rFonts w:hint="eastAsia"/>
        </w:rPr>
        <w:t>proposals:</w:t>
      </w:r>
    </w:p>
    <w:p w:rsidR="007F7516" w:rsidRPr="00117A96" w:rsidRDefault="007F7516" w:rsidP="007F7516">
      <w:pPr>
        <w:rPr>
          <w:i/>
          <w:lang w:val="en-US"/>
        </w:rPr>
      </w:pPr>
      <w:r w:rsidRPr="00117A96">
        <w:rPr>
          <w:i/>
          <w:lang w:val="en-US"/>
        </w:rPr>
        <w:t>O</w:t>
      </w:r>
      <w:r w:rsidRPr="00117A96">
        <w:rPr>
          <w:rFonts w:hint="eastAsia"/>
          <w:i/>
          <w:lang w:val="en-US"/>
        </w:rPr>
        <w:t xml:space="preserve">bservation 1: </w:t>
      </w:r>
    </w:p>
    <w:p w:rsidR="007F7516" w:rsidRPr="00117A96" w:rsidRDefault="007F7516" w:rsidP="007F7516">
      <w:pPr>
        <w:numPr>
          <w:ilvl w:val="0"/>
          <w:numId w:val="12"/>
        </w:numPr>
        <w:rPr>
          <w:i/>
        </w:rPr>
      </w:pPr>
      <w:r w:rsidRPr="00117A96">
        <w:rPr>
          <w:rFonts w:hint="eastAsia"/>
          <w:i/>
        </w:rPr>
        <w:t>Time only hopping is not necessary for cross discovery periods hopping.</w:t>
      </w:r>
    </w:p>
    <w:p w:rsidR="007F7516" w:rsidRPr="00117A96" w:rsidRDefault="007F7516" w:rsidP="007F7516">
      <w:pPr>
        <w:rPr>
          <w:i/>
          <w:lang w:val="en-US"/>
        </w:rPr>
      </w:pPr>
      <w:r w:rsidRPr="00117A96">
        <w:rPr>
          <w:i/>
          <w:lang w:val="en-US"/>
        </w:rPr>
        <w:t>O</w:t>
      </w:r>
      <w:r w:rsidRPr="00117A96">
        <w:rPr>
          <w:rFonts w:hint="eastAsia"/>
          <w:i/>
          <w:lang w:val="en-US"/>
        </w:rPr>
        <w:t xml:space="preserve">bservation 2: </w:t>
      </w:r>
    </w:p>
    <w:p w:rsidR="006D047D" w:rsidRPr="00117A96" w:rsidRDefault="007F7516" w:rsidP="00665C1C">
      <w:pPr>
        <w:numPr>
          <w:ilvl w:val="0"/>
          <w:numId w:val="12"/>
        </w:numPr>
        <w:rPr>
          <w:i/>
        </w:rPr>
      </w:pPr>
      <w:r w:rsidRPr="00117A96">
        <w:rPr>
          <w:i/>
        </w:rPr>
        <w:t>I</w:t>
      </w:r>
      <w:r w:rsidRPr="00117A96">
        <w:rPr>
          <w:rFonts w:hint="eastAsia"/>
          <w:i/>
        </w:rPr>
        <w:t>ntra-discovery period time hopping is not preferable.</w:t>
      </w:r>
    </w:p>
    <w:p w:rsidR="00117A96" w:rsidRDefault="00117A96" w:rsidP="00117A96">
      <w:pPr>
        <w:rPr>
          <w:i/>
          <w:lang w:val="en-US"/>
        </w:rPr>
      </w:pPr>
      <w:r>
        <w:rPr>
          <w:rFonts w:hint="eastAsia"/>
          <w:i/>
          <w:lang w:val="en-US"/>
        </w:rPr>
        <w:t>Propose</w:t>
      </w:r>
      <w:r w:rsidRPr="003C6E90">
        <w:rPr>
          <w:rFonts w:hint="eastAsia"/>
          <w:i/>
          <w:lang w:val="en-US"/>
        </w:rPr>
        <w:t xml:space="preserve"> </w:t>
      </w:r>
      <w:r>
        <w:rPr>
          <w:rFonts w:hint="eastAsia"/>
          <w:i/>
          <w:lang w:val="en-US"/>
        </w:rPr>
        <w:t>1</w:t>
      </w:r>
      <w:r w:rsidRPr="003C6E90">
        <w:rPr>
          <w:rFonts w:hint="eastAsia"/>
          <w:i/>
          <w:lang w:val="en-US"/>
        </w:rPr>
        <w:t xml:space="preserve">: </w:t>
      </w:r>
    </w:p>
    <w:p w:rsidR="00117A96" w:rsidRPr="00EA342A" w:rsidRDefault="00117A96" w:rsidP="00117A96">
      <w:pPr>
        <w:numPr>
          <w:ilvl w:val="0"/>
          <w:numId w:val="12"/>
        </w:numPr>
        <w:rPr>
          <w:i/>
          <w:lang w:val="en-US"/>
        </w:rPr>
      </w:pPr>
      <w:r w:rsidRPr="00EA342A">
        <w:rPr>
          <w:rFonts w:hint="eastAsia"/>
          <w:i/>
        </w:rPr>
        <w:t xml:space="preserve">It should be confirmed that </w:t>
      </w:r>
      <w:r w:rsidRPr="00EA342A">
        <w:rPr>
          <w:i/>
        </w:rPr>
        <w:t>M is fixed in specification</w:t>
      </w:r>
      <w:r w:rsidRPr="00EA342A">
        <w:rPr>
          <w:rFonts w:hint="eastAsia"/>
          <w:i/>
        </w:rPr>
        <w:t xml:space="preserve"> and equal to 10.</w:t>
      </w:r>
    </w:p>
    <w:p w:rsidR="007F7516" w:rsidRPr="00EA342A" w:rsidRDefault="007F7516" w:rsidP="007F7516">
      <w:pPr>
        <w:rPr>
          <w:i/>
          <w:lang w:val="en-US"/>
        </w:rPr>
      </w:pPr>
      <w:r w:rsidRPr="00EA342A">
        <w:rPr>
          <w:rFonts w:hint="eastAsia"/>
          <w:i/>
          <w:lang w:val="en-US"/>
        </w:rPr>
        <w:t xml:space="preserve">Proposal 2: </w:t>
      </w:r>
    </w:p>
    <w:p w:rsidR="007F7516" w:rsidRPr="00EA342A" w:rsidRDefault="007F7516" w:rsidP="007F7516">
      <w:pPr>
        <w:numPr>
          <w:ilvl w:val="0"/>
          <w:numId w:val="12"/>
        </w:numPr>
        <w:rPr>
          <w:i/>
        </w:rPr>
      </w:pPr>
      <w:r w:rsidRPr="00EA342A">
        <w:rPr>
          <w:i/>
          <w:lang w:val="en-US"/>
        </w:rPr>
        <w:t>T</w:t>
      </w:r>
      <w:r w:rsidRPr="00EA342A">
        <w:rPr>
          <w:rFonts w:hint="eastAsia"/>
          <w:i/>
          <w:lang w:val="en-US"/>
        </w:rPr>
        <w:t>ime only hopping is not needed neither for cross discovery periods nor for intra-discovery period.</w:t>
      </w:r>
    </w:p>
    <w:p w:rsidR="007F7516" w:rsidRPr="00EA342A" w:rsidRDefault="007F7516" w:rsidP="007F7516">
      <w:pPr>
        <w:numPr>
          <w:ilvl w:val="0"/>
          <w:numId w:val="12"/>
        </w:numPr>
        <w:rPr>
          <w:i/>
        </w:rPr>
      </w:pPr>
      <w:r w:rsidRPr="00EA342A">
        <w:rPr>
          <w:i/>
        </w:rPr>
        <w:t>C</w:t>
      </w:r>
      <w:r w:rsidRPr="00EA342A">
        <w:rPr>
          <w:rFonts w:hint="eastAsia"/>
          <w:i/>
        </w:rPr>
        <w:t>ontiguous repetition with PUSCH like frequency hopping should be used.</w:t>
      </w:r>
    </w:p>
    <w:p w:rsidR="009316C7" w:rsidRPr="00E77286" w:rsidRDefault="009316C7" w:rsidP="00806279">
      <w:pPr>
        <w:pStyle w:val="Heading1"/>
      </w:pPr>
      <w:r w:rsidRPr="00E77286">
        <w:t>References</w:t>
      </w:r>
    </w:p>
    <w:p w:rsidR="006D72C1" w:rsidRPr="00CF03C6" w:rsidRDefault="006D72C1" w:rsidP="006D72C1">
      <w:pPr>
        <w:pStyle w:val="references"/>
        <w:spacing w:line="276" w:lineRule="auto"/>
        <w:rPr>
          <w:sz w:val="22"/>
          <w:szCs w:val="22"/>
        </w:rPr>
      </w:pPr>
      <w:bookmarkStart w:id="12" w:name="_Ref394845703"/>
      <w:bookmarkStart w:id="13" w:name="_Ref387132188"/>
      <w:r>
        <w:rPr>
          <w:lang w:eastAsia="zh-CN"/>
        </w:rPr>
        <w:t>Chairman’s Notes, RAN1 #7</w:t>
      </w:r>
      <w:r>
        <w:rPr>
          <w:rFonts w:eastAsia="宋体" w:hint="eastAsia"/>
          <w:lang w:eastAsia="zh-CN"/>
        </w:rPr>
        <w:t>8</w:t>
      </w:r>
      <w:r w:rsidRPr="004F49CB">
        <w:rPr>
          <w:lang w:eastAsia="zh-CN"/>
        </w:rPr>
        <w:t xml:space="preserve">, </w:t>
      </w:r>
      <w:r>
        <w:rPr>
          <w:rFonts w:eastAsia="宋体" w:hint="eastAsia"/>
          <w:lang w:eastAsia="zh-CN"/>
        </w:rPr>
        <w:t>Dresden</w:t>
      </w:r>
      <w:r>
        <w:rPr>
          <w:lang w:eastAsia="zh-CN"/>
        </w:rPr>
        <w:t xml:space="preserve">, </w:t>
      </w:r>
      <w:r>
        <w:rPr>
          <w:rFonts w:eastAsia="宋体" w:hint="eastAsia"/>
          <w:lang w:eastAsia="zh-CN"/>
        </w:rPr>
        <w:t>Germany</w:t>
      </w:r>
      <w:r w:rsidRPr="004F49CB">
        <w:rPr>
          <w:lang w:eastAsia="zh-CN"/>
        </w:rPr>
        <w:t xml:space="preserve">, </w:t>
      </w:r>
      <w:r>
        <w:rPr>
          <w:rFonts w:eastAsia="宋体" w:hint="eastAsia"/>
          <w:lang w:eastAsia="zh-CN"/>
        </w:rPr>
        <w:t>Augest</w:t>
      </w:r>
      <w:r w:rsidRPr="004F49CB">
        <w:rPr>
          <w:lang w:eastAsia="zh-CN"/>
        </w:rPr>
        <w:t xml:space="preserve"> 2014.</w:t>
      </w:r>
      <w:bookmarkEnd w:id="12"/>
    </w:p>
    <w:p w:rsidR="00C967F5" w:rsidRDefault="00C967F5" w:rsidP="00C967F5">
      <w:pPr>
        <w:pStyle w:val="references"/>
      </w:pPr>
      <w:bookmarkStart w:id="14" w:name="_Ref399425165"/>
      <w:bookmarkEnd w:id="13"/>
      <w:r>
        <w:t>R1-142958</w:t>
      </w:r>
      <w:r>
        <w:rPr>
          <w:rFonts w:eastAsiaTheme="minorEastAsia" w:hint="eastAsia"/>
          <w:lang w:eastAsia="zh-CN"/>
        </w:rPr>
        <w:t xml:space="preserve"> </w:t>
      </w:r>
      <w:r w:rsidRPr="00D05208">
        <w:t>Resource allocation for Type 1 D2D discovery, Qualcomm Incorporated.</w:t>
      </w:r>
      <w:bookmarkEnd w:id="14"/>
    </w:p>
    <w:sectPr w:rsidR="00C967F5" w:rsidSect="00506FA6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81B" w:rsidRDefault="0041381B">
      <w:r>
        <w:separator/>
      </w:r>
    </w:p>
  </w:endnote>
  <w:endnote w:type="continuationSeparator" w:id="0">
    <w:p w:rsidR="0041381B" w:rsidRDefault="0041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49" w:rsidRDefault="00E81149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22094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2094D">
      <w:rPr>
        <w:rStyle w:val="PageNumber"/>
      </w:rPr>
      <w:fldChar w:fldCharType="separate"/>
    </w:r>
    <w:r w:rsidR="00EA342A">
      <w:rPr>
        <w:rStyle w:val="PageNumber"/>
      </w:rPr>
      <w:t>1</w:t>
    </w:r>
    <w:r w:rsidR="0022094D">
      <w:rPr>
        <w:rStyle w:val="PageNumber"/>
      </w:rPr>
      <w:fldChar w:fldCharType="end"/>
    </w:r>
    <w:r>
      <w:rPr>
        <w:rStyle w:val="PageNumber"/>
      </w:rPr>
      <w:t>/</w:t>
    </w:r>
    <w:r w:rsidR="0022094D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22094D">
      <w:rPr>
        <w:rStyle w:val="PageNumber"/>
      </w:rPr>
      <w:fldChar w:fldCharType="separate"/>
    </w:r>
    <w:r w:rsidR="00EA342A">
      <w:rPr>
        <w:rStyle w:val="PageNumber"/>
      </w:rPr>
      <w:t>3</w:t>
    </w:r>
    <w:r w:rsidR="0022094D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81B" w:rsidRDefault="0041381B">
      <w:r>
        <w:separator/>
      </w:r>
    </w:p>
  </w:footnote>
  <w:footnote w:type="continuationSeparator" w:id="0">
    <w:p w:rsidR="0041381B" w:rsidRDefault="00413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149" w:rsidRDefault="00E81149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4.05pt;height:13.7pt" o:bullet="t">
        <v:imagedata r:id="rId1" o:title="art8F5F"/>
      </v:shape>
    </w:pict>
  </w:numPicBullet>
  <w:abstractNum w:abstractNumId="0">
    <w:nsid w:val="000A3EC7"/>
    <w:multiLevelType w:val="hybridMultilevel"/>
    <w:tmpl w:val="EE0E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D142E"/>
    <w:multiLevelType w:val="hybridMultilevel"/>
    <w:tmpl w:val="007CF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97CC0"/>
    <w:multiLevelType w:val="hybridMultilevel"/>
    <w:tmpl w:val="2EA60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9EB1BB3"/>
    <w:multiLevelType w:val="hybridMultilevel"/>
    <w:tmpl w:val="8CE244B8"/>
    <w:lvl w:ilvl="0" w:tplc="A35CA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CE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B4A1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708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EB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6C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CB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9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9A1E1BA0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numFmt w:val="bullet"/>
      <w:lvlText w:val=""/>
      <w:lvlJc w:val="left"/>
      <w:pPr>
        <w:ind w:left="2804" w:hanging="360"/>
      </w:pPr>
      <w:rPr>
        <w:rFonts w:ascii="Symbol" w:eastAsia="MS Mincho" w:hAnsi="Symbol" w:cs="Times New Roman"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>
    <w:nsid w:val="0EBB4431"/>
    <w:multiLevelType w:val="hybridMultilevel"/>
    <w:tmpl w:val="8A820F28"/>
    <w:lvl w:ilvl="0" w:tplc="9670BF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12997"/>
    <w:multiLevelType w:val="hybridMultilevel"/>
    <w:tmpl w:val="918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DC608E"/>
    <w:multiLevelType w:val="hybridMultilevel"/>
    <w:tmpl w:val="01C2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5081E"/>
    <w:multiLevelType w:val="hybridMultilevel"/>
    <w:tmpl w:val="34F875EC"/>
    <w:lvl w:ilvl="0" w:tplc="E2E055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0203DE"/>
    <w:multiLevelType w:val="hybridMultilevel"/>
    <w:tmpl w:val="27009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12CE0"/>
    <w:multiLevelType w:val="hybridMultilevel"/>
    <w:tmpl w:val="0F64B16A"/>
    <w:lvl w:ilvl="0" w:tplc="CDA85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E002C">
      <w:start w:val="16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0D6F8">
      <w:start w:val="16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41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FC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6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85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7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69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92B43A8"/>
    <w:multiLevelType w:val="hybridMultilevel"/>
    <w:tmpl w:val="A9CED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00CC2"/>
    <w:multiLevelType w:val="hybridMultilevel"/>
    <w:tmpl w:val="1F78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>
    <w:nsid w:val="57797C9C"/>
    <w:multiLevelType w:val="hybridMultilevel"/>
    <w:tmpl w:val="9550A2D0"/>
    <w:lvl w:ilvl="0" w:tplc="B1C2D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CB59E">
      <w:start w:val="10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03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16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86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23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0A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03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30F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BE315D"/>
    <w:multiLevelType w:val="hybridMultilevel"/>
    <w:tmpl w:val="EB1ACB10"/>
    <w:lvl w:ilvl="0" w:tplc="C6B6B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071C8">
      <w:start w:val="2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02AFA">
      <w:start w:val="2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20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C3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88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0C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C4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4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E5C41E0"/>
    <w:multiLevelType w:val="hybridMultilevel"/>
    <w:tmpl w:val="7F50B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D37E43"/>
    <w:multiLevelType w:val="hybridMultilevel"/>
    <w:tmpl w:val="6CA2E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B01245"/>
    <w:multiLevelType w:val="hybridMultilevel"/>
    <w:tmpl w:val="357E6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6271E"/>
    <w:multiLevelType w:val="hybridMultilevel"/>
    <w:tmpl w:val="AC0E4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4B65BD"/>
    <w:multiLevelType w:val="hybridMultilevel"/>
    <w:tmpl w:val="61CEB4AA"/>
    <w:lvl w:ilvl="0" w:tplc="9AA8BA80">
      <w:start w:val="1"/>
      <w:numFmt w:val="decimal"/>
      <w:lvlText w:val="%1)"/>
      <w:lvlJc w:val="left"/>
      <w:pPr>
        <w:ind w:left="7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C1A31DD"/>
    <w:multiLevelType w:val="hybridMultilevel"/>
    <w:tmpl w:val="336C1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A45E6E"/>
    <w:multiLevelType w:val="hybridMultilevel"/>
    <w:tmpl w:val="F62A4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4"/>
  </w:num>
  <w:num w:numId="4">
    <w:abstractNumId w:val="1"/>
  </w:num>
  <w:num w:numId="5">
    <w:abstractNumId w:val="13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8"/>
  </w:num>
  <w:num w:numId="11">
    <w:abstractNumId w:val="12"/>
  </w:num>
  <w:num w:numId="12">
    <w:abstractNumId w:val="17"/>
  </w:num>
  <w:num w:numId="13">
    <w:abstractNumId w:val="2"/>
  </w:num>
  <w:num w:numId="14">
    <w:abstractNumId w:val="19"/>
  </w:num>
  <w:num w:numId="15">
    <w:abstractNumId w:val="0"/>
  </w:num>
  <w:num w:numId="16">
    <w:abstractNumId w:val="23"/>
  </w:num>
  <w:num w:numId="17">
    <w:abstractNumId w:val="9"/>
  </w:num>
  <w:num w:numId="18">
    <w:abstractNumId w:val="14"/>
  </w:num>
  <w:num w:numId="19">
    <w:abstractNumId w:val="21"/>
  </w:num>
  <w:num w:numId="20">
    <w:abstractNumId w:val="3"/>
  </w:num>
  <w:num w:numId="21">
    <w:abstractNumId w:val="5"/>
  </w:num>
  <w:num w:numId="22">
    <w:abstractNumId w:val="16"/>
  </w:num>
  <w:num w:numId="23">
    <w:abstractNumId w:val="22"/>
  </w:num>
  <w:num w:numId="24">
    <w:abstractNumId w:val="15"/>
  </w:num>
  <w:num w:numId="25">
    <w:abstractNumId w:val="3"/>
  </w:num>
  <w:num w:numId="26">
    <w:abstractNumId w:val="14"/>
  </w:num>
  <w:num w:numId="27">
    <w:abstractNumId w:val="6"/>
  </w:num>
  <w:num w:numId="28">
    <w:abstractNumId w:val="11"/>
  </w:num>
  <w:num w:numId="2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9"/>
  <w:doNotDisplayPageBoundaries/>
  <w:proofState w:spelling="clean" w:grammar="clean"/>
  <w:stylePaneFormatFilter w:val="3F01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440"/>
    <w:rsid w:val="000018F3"/>
    <w:rsid w:val="00001B9B"/>
    <w:rsid w:val="000025FE"/>
    <w:rsid w:val="000100C4"/>
    <w:rsid w:val="0001197A"/>
    <w:rsid w:val="0001225F"/>
    <w:rsid w:val="0001431E"/>
    <w:rsid w:val="0001466E"/>
    <w:rsid w:val="00015A19"/>
    <w:rsid w:val="0001631F"/>
    <w:rsid w:val="000173A2"/>
    <w:rsid w:val="00017E44"/>
    <w:rsid w:val="00017FB8"/>
    <w:rsid w:val="00020EB4"/>
    <w:rsid w:val="00021292"/>
    <w:rsid w:val="000217DC"/>
    <w:rsid w:val="00022630"/>
    <w:rsid w:val="000236DF"/>
    <w:rsid w:val="00023E1D"/>
    <w:rsid w:val="000254C3"/>
    <w:rsid w:val="000258E4"/>
    <w:rsid w:val="00026EDA"/>
    <w:rsid w:val="00031276"/>
    <w:rsid w:val="00031496"/>
    <w:rsid w:val="0003279D"/>
    <w:rsid w:val="000328B4"/>
    <w:rsid w:val="000335BD"/>
    <w:rsid w:val="000341D4"/>
    <w:rsid w:val="0003497A"/>
    <w:rsid w:val="000358A2"/>
    <w:rsid w:val="00035A95"/>
    <w:rsid w:val="00037AC8"/>
    <w:rsid w:val="00040A52"/>
    <w:rsid w:val="000414C7"/>
    <w:rsid w:val="00043525"/>
    <w:rsid w:val="00043AFB"/>
    <w:rsid w:val="00046860"/>
    <w:rsid w:val="00047F70"/>
    <w:rsid w:val="00050A02"/>
    <w:rsid w:val="00050D2C"/>
    <w:rsid w:val="000510B6"/>
    <w:rsid w:val="0005240C"/>
    <w:rsid w:val="0005242B"/>
    <w:rsid w:val="00055481"/>
    <w:rsid w:val="00056D5C"/>
    <w:rsid w:val="00062294"/>
    <w:rsid w:val="000636C7"/>
    <w:rsid w:val="00064388"/>
    <w:rsid w:val="00065A2E"/>
    <w:rsid w:val="00074157"/>
    <w:rsid w:val="00074194"/>
    <w:rsid w:val="00075BE0"/>
    <w:rsid w:val="00076766"/>
    <w:rsid w:val="00080027"/>
    <w:rsid w:val="00080BD9"/>
    <w:rsid w:val="00081384"/>
    <w:rsid w:val="00082852"/>
    <w:rsid w:val="00084CEC"/>
    <w:rsid w:val="00084EFF"/>
    <w:rsid w:val="00086587"/>
    <w:rsid w:val="00086F37"/>
    <w:rsid w:val="00087014"/>
    <w:rsid w:val="00093A2C"/>
    <w:rsid w:val="00094048"/>
    <w:rsid w:val="000948D4"/>
    <w:rsid w:val="000962EF"/>
    <w:rsid w:val="000A02AB"/>
    <w:rsid w:val="000A0C1A"/>
    <w:rsid w:val="000A0FF9"/>
    <w:rsid w:val="000A2AD4"/>
    <w:rsid w:val="000A4E06"/>
    <w:rsid w:val="000A701D"/>
    <w:rsid w:val="000A752C"/>
    <w:rsid w:val="000B26D2"/>
    <w:rsid w:val="000B4583"/>
    <w:rsid w:val="000B5D34"/>
    <w:rsid w:val="000B5EB5"/>
    <w:rsid w:val="000B6D8A"/>
    <w:rsid w:val="000B6F93"/>
    <w:rsid w:val="000C10B2"/>
    <w:rsid w:val="000C1447"/>
    <w:rsid w:val="000C5B14"/>
    <w:rsid w:val="000C5D1D"/>
    <w:rsid w:val="000C6307"/>
    <w:rsid w:val="000C6A66"/>
    <w:rsid w:val="000C7956"/>
    <w:rsid w:val="000D0117"/>
    <w:rsid w:val="000D33B5"/>
    <w:rsid w:val="000D390B"/>
    <w:rsid w:val="000D451D"/>
    <w:rsid w:val="000E15BC"/>
    <w:rsid w:val="000E2CA7"/>
    <w:rsid w:val="000E62D0"/>
    <w:rsid w:val="000E675A"/>
    <w:rsid w:val="000E6F6A"/>
    <w:rsid w:val="000E6FC7"/>
    <w:rsid w:val="000E703A"/>
    <w:rsid w:val="000E77A5"/>
    <w:rsid w:val="000F0625"/>
    <w:rsid w:val="000F144F"/>
    <w:rsid w:val="000F3FA1"/>
    <w:rsid w:val="000F463E"/>
    <w:rsid w:val="000F60B2"/>
    <w:rsid w:val="000F642E"/>
    <w:rsid w:val="000F706B"/>
    <w:rsid w:val="000F7D0F"/>
    <w:rsid w:val="00100E91"/>
    <w:rsid w:val="0010223A"/>
    <w:rsid w:val="00104D7D"/>
    <w:rsid w:val="00104E7E"/>
    <w:rsid w:val="00105322"/>
    <w:rsid w:val="00110B87"/>
    <w:rsid w:val="001121D2"/>
    <w:rsid w:val="00112D3E"/>
    <w:rsid w:val="00117662"/>
    <w:rsid w:val="00117A96"/>
    <w:rsid w:val="00117BB3"/>
    <w:rsid w:val="00124963"/>
    <w:rsid w:val="001260F6"/>
    <w:rsid w:val="00126746"/>
    <w:rsid w:val="00126FA8"/>
    <w:rsid w:val="00127701"/>
    <w:rsid w:val="00127C85"/>
    <w:rsid w:val="00131F98"/>
    <w:rsid w:val="00132565"/>
    <w:rsid w:val="00133980"/>
    <w:rsid w:val="001375A4"/>
    <w:rsid w:val="00141D85"/>
    <w:rsid w:val="00143D39"/>
    <w:rsid w:val="001477BC"/>
    <w:rsid w:val="00147A64"/>
    <w:rsid w:val="00151009"/>
    <w:rsid w:val="0015125E"/>
    <w:rsid w:val="00151312"/>
    <w:rsid w:val="001516FC"/>
    <w:rsid w:val="0015218F"/>
    <w:rsid w:val="00153BA9"/>
    <w:rsid w:val="00153E86"/>
    <w:rsid w:val="00156BB1"/>
    <w:rsid w:val="00160193"/>
    <w:rsid w:val="00160995"/>
    <w:rsid w:val="00160FC2"/>
    <w:rsid w:val="001625A5"/>
    <w:rsid w:val="00165DD8"/>
    <w:rsid w:val="00166254"/>
    <w:rsid w:val="00166D37"/>
    <w:rsid w:val="00167368"/>
    <w:rsid w:val="00171E02"/>
    <w:rsid w:val="001805E5"/>
    <w:rsid w:val="001807D0"/>
    <w:rsid w:val="00180E13"/>
    <w:rsid w:val="00182390"/>
    <w:rsid w:val="001849C3"/>
    <w:rsid w:val="00184E10"/>
    <w:rsid w:val="00187D01"/>
    <w:rsid w:val="0019129C"/>
    <w:rsid w:val="00191BC1"/>
    <w:rsid w:val="00192369"/>
    <w:rsid w:val="0019288A"/>
    <w:rsid w:val="001932A2"/>
    <w:rsid w:val="00194506"/>
    <w:rsid w:val="00196B28"/>
    <w:rsid w:val="00197BB6"/>
    <w:rsid w:val="00197EC1"/>
    <w:rsid w:val="001A01BF"/>
    <w:rsid w:val="001A0B8D"/>
    <w:rsid w:val="001A10A2"/>
    <w:rsid w:val="001A5B13"/>
    <w:rsid w:val="001A641F"/>
    <w:rsid w:val="001A7D3A"/>
    <w:rsid w:val="001B1CCD"/>
    <w:rsid w:val="001B4A38"/>
    <w:rsid w:val="001B6327"/>
    <w:rsid w:val="001B6853"/>
    <w:rsid w:val="001B6A9D"/>
    <w:rsid w:val="001B6B90"/>
    <w:rsid w:val="001C4195"/>
    <w:rsid w:val="001C5F12"/>
    <w:rsid w:val="001C6714"/>
    <w:rsid w:val="001C7E28"/>
    <w:rsid w:val="001D3C56"/>
    <w:rsid w:val="001D6428"/>
    <w:rsid w:val="001D6E54"/>
    <w:rsid w:val="001E13FE"/>
    <w:rsid w:val="001E2BCB"/>
    <w:rsid w:val="001E2DF5"/>
    <w:rsid w:val="001E2F08"/>
    <w:rsid w:val="001E34AE"/>
    <w:rsid w:val="001E3944"/>
    <w:rsid w:val="001E3EBE"/>
    <w:rsid w:val="001E65A4"/>
    <w:rsid w:val="001E7F34"/>
    <w:rsid w:val="001F2699"/>
    <w:rsid w:val="001F5400"/>
    <w:rsid w:val="001F5B58"/>
    <w:rsid w:val="001F5B8B"/>
    <w:rsid w:val="001F5E00"/>
    <w:rsid w:val="001F6CDF"/>
    <w:rsid w:val="001F7FF8"/>
    <w:rsid w:val="002013BB"/>
    <w:rsid w:val="0020302D"/>
    <w:rsid w:val="002046E6"/>
    <w:rsid w:val="00206817"/>
    <w:rsid w:val="0021215D"/>
    <w:rsid w:val="00212C7E"/>
    <w:rsid w:val="00212DDD"/>
    <w:rsid w:val="00212ED0"/>
    <w:rsid w:val="002130E7"/>
    <w:rsid w:val="002131B1"/>
    <w:rsid w:val="00213700"/>
    <w:rsid w:val="00213CB3"/>
    <w:rsid w:val="00216465"/>
    <w:rsid w:val="00216D83"/>
    <w:rsid w:val="0022094D"/>
    <w:rsid w:val="00221532"/>
    <w:rsid w:val="002233E1"/>
    <w:rsid w:val="00225E58"/>
    <w:rsid w:val="00227185"/>
    <w:rsid w:val="0023122F"/>
    <w:rsid w:val="002323BD"/>
    <w:rsid w:val="002348B1"/>
    <w:rsid w:val="00235E2E"/>
    <w:rsid w:val="002367CC"/>
    <w:rsid w:val="00237E20"/>
    <w:rsid w:val="002402ED"/>
    <w:rsid w:val="00240510"/>
    <w:rsid w:val="00243B78"/>
    <w:rsid w:val="00244ADE"/>
    <w:rsid w:val="002474B6"/>
    <w:rsid w:val="002508E6"/>
    <w:rsid w:val="002526E2"/>
    <w:rsid w:val="002528A1"/>
    <w:rsid w:val="00253A32"/>
    <w:rsid w:val="0025420C"/>
    <w:rsid w:val="002553BC"/>
    <w:rsid w:val="00257757"/>
    <w:rsid w:val="00261554"/>
    <w:rsid w:val="00263E82"/>
    <w:rsid w:val="00270647"/>
    <w:rsid w:val="00272573"/>
    <w:rsid w:val="00273181"/>
    <w:rsid w:val="0027346C"/>
    <w:rsid w:val="0027751B"/>
    <w:rsid w:val="002806CF"/>
    <w:rsid w:val="00280843"/>
    <w:rsid w:val="00282984"/>
    <w:rsid w:val="00282EA6"/>
    <w:rsid w:val="00283887"/>
    <w:rsid w:val="00284F3F"/>
    <w:rsid w:val="0029063F"/>
    <w:rsid w:val="00290F74"/>
    <w:rsid w:val="002910A4"/>
    <w:rsid w:val="0029304A"/>
    <w:rsid w:val="002977EA"/>
    <w:rsid w:val="002A2856"/>
    <w:rsid w:val="002A301D"/>
    <w:rsid w:val="002A3B1A"/>
    <w:rsid w:val="002A619D"/>
    <w:rsid w:val="002A620C"/>
    <w:rsid w:val="002A6D34"/>
    <w:rsid w:val="002A719A"/>
    <w:rsid w:val="002A785F"/>
    <w:rsid w:val="002B0F0A"/>
    <w:rsid w:val="002B2FFA"/>
    <w:rsid w:val="002B5041"/>
    <w:rsid w:val="002B56A7"/>
    <w:rsid w:val="002B7EF3"/>
    <w:rsid w:val="002C0882"/>
    <w:rsid w:val="002C0A70"/>
    <w:rsid w:val="002C2DC6"/>
    <w:rsid w:val="002C385A"/>
    <w:rsid w:val="002C4083"/>
    <w:rsid w:val="002C46E0"/>
    <w:rsid w:val="002C5090"/>
    <w:rsid w:val="002C5932"/>
    <w:rsid w:val="002D1BAC"/>
    <w:rsid w:val="002D1F31"/>
    <w:rsid w:val="002D2165"/>
    <w:rsid w:val="002D5960"/>
    <w:rsid w:val="002D6DE4"/>
    <w:rsid w:val="002E3222"/>
    <w:rsid w:val="002E4E81"/>
    <w:rsid w:val="002E4F33"/>
    <w:rsid w:val="002E4F56"/>
    <w:rsid w:val="002E6775"/>
    <w:rsid w:val="002E7D1F"/>
    <w:rsid w:val="002F1B3F"/>
    <w:rsid w:val="002F5D72"/>
    <w:rsid w:val="002F6970"/>
    <w:rsid w:val="00300390"/>
    <w:rsid w:val="00303D52"/>
    <w:rsid w:val="00310A5A"/>
    <w:rsid w:val="00310E15"/>
    <w:rsid w:val="00312D38"/>
    <w:rsid w:val="00313A15"/>
    <w:rsid w:val="00314711"/>
    <w:rsid w:val="00316124"/>
    <w:rsid w:val="0031772B"/>
    <w:rsid w:val="003202E3"/>
    <w:rsid w:val="0032109D"/>
    <w:rsid w:val="003216DA"/>
    <w:rsid w:val="0032606A"/>
    <w:rsid w:val="003264E2"/>
    <w:rsid w:val="003265C8"/>
    <w:rsid w:val="00326633"/>
    <w:rsid w:val="0032669C"/>
    <w:rsid w:val="00326ACD"/>
    <w:rsid w:val="00326F84"/>
    <w:rsid w:val="00327D8E"/>
    <w:rsid w:val="00330358"/>
    <w:rsid w:val="00331C32"/>
    <w:rsid w:val="0033227D"/>
    <w:rsid w:val="0033242B"/>
    <w:rsid w:val="00332973"/>
    <w:rsid w:val="00333B73"/>
    <w:rsid w:val="0033432F"/>
    <w:rsid w:val="0033450C"/>
    <w:rsid w:val="00335B36"/>
    <w:rsid w:val="0033683D"/>
    <w:rsid w:val="00336E46"/>
    <w:rsid w:val="003370A7"/>
    <w:rsid w:val="00344548"/>
    <w:rsid w:val="003468F1"/>
    <w:rsid w:val="0034712E"/>
    <w:rsid w:val="00351367"/>
    <w:rsid w:val="00351DB7"/>
    <w:rsid w:val="00354998"/>
    <w:rsid w:val="00355CE4"/>
    <w:rsid w:val="0035612F"/>
    <w:rsid w:val="003562CA"/>
    <w:rsid w:val="00357323"/>
    <w:rsid w:val="00361E90"/>
    <w:rsid w:val="00363BD1"/>
    <w:rsid w:val="00364F45"/>
    <w:rsid w:val="00364FCD"/>
    <w:rsid w:val="0036618E"/>
    <w:rsid w:val="00366890"/>
    <w:rsid w:val="00371150"/>
    <w:rsid w:val="00373ACB"/>
    <w:rsid w:val="00380C57"/>
    <w:rsid w:val="00382D96"/>
    <w:rsid w:val="00385123"/>
    <w:rsid w:val="003867D5"/>
    <w:rsid w:val="0038698B"/>
    <w:rsid w:val="00387392"/>
    <w:rsid w:val="003879A3"/>
    <w:rsid w:val="00391400"/>
    <w:rsid w:val="00391A1C"/>
    <w:rsid w:val="0039228E"/>
    <w:rsid w:val="003926B5"/>
    <w:rsid w:val="0039319E"/>
    <w:rsid w:val="0039330D"/>
    <w:rsid w:val="00394EF9"/>
    <w:rsid w:val="0039592D"/>
    <w:rsid w:val="00397C9A"/>
    <w:rsid w:val="00397EBA"/>
    <w:rsid w:val="003A0E9F"/>
    <w:rsid w:val="003A4340"/>
    <w:rsid w:val="003A5799"/>
    <w:rsid w:val="003B11B4"/>
    <w:rsid w:val="003B30C7"/>
    <w:rsid w:val="003B713F"/>
    <w:rsid w:val="003C024E"/>
    <w:rsid w:val="003C036F"/>
    <w:rsid w:val="003C157C"/>
    <w:rsid w:val="003C190E"/>
    <w:rsid w:val="003C2448"/>
    <w:rsid w:val="003C25F9"/>
    <w:rsid w:val="003C3822"/>
    <w:rsid w:val="003C3F6C"/>
    <w:rsid w:val="003C4A7E"/>
    <w:rsid w:val="003C53A8"/>
    <w:rsid w:val="003C6E90"/>
    <w:rsid w:val="003C757F"/>
    <w:rsid w:val="003D0DEB"/>
    <w:rsid w:val="003D27BF"/>
    <w:rsid w:val="003D27C7"/>
    <w:rsid w:val="003D30D9"/>
    <w:rsid w:val="003D35B7"/>
    <w:rsid w:val="003E1CA2"/>
    <w:rsid w:val="003E2A9E"/>
    <w:rsid w:val="003E2FC5"/>
    <w:rsid w:val="003E319E"/>
    <w:rsid w:val="003E44EC"/>
    <w:rsid w:val="003E744B"/>
    <w:rsid w:val="003F2174"/>
    <w:rsid w:val="003F55FF"/>
    <w:rsid w:val="003F6CB7"/>
    <w:rsid w:val="0040239A"/>
    <w:rsid w:val="00403D40"/>
    <w:rsid w:val="004045A3"/>
    <w:rsid w:val="00410220"/>
    <w:rsid w:val="00410DF2"/>
    <w:rsid w:val="00412DFE"/>
    <w:rsid w:val="0041381B"/>
    <w:rsid w:val="0041465A"/>
    <w:rsid w:val="00416EC3"/>
    <w:rsid w:val="00416FC8"/>
    <w:rsid w:val="004175D6"/>
    <w:rsid w:val="00417F6B"/>
    <w:rsid w:val="004260F7"/>
    <w:rsid w:val="0043137A"/>
    <w:rsid w:val="00432400"/>
    <w:rsid w:val="00433FF0"/>
    <w:rsid w:val="0044004D"/>
    <w:rsid w:val="00441589"/>
    <w:rsid w:val="00441C99"/>
    <w:rsid w:val="00442F9C"/>
    <w:rsid w:val="004501F3"/>
    <w:rsid w:val="00450350"/>
    <w:rsid w:val="00454907"/>
    <w:rsid w:val="00455FF7"/>
    <w:rsid w:val="00456406"/>
    <w:rsid w:val="004565A0"/>
    <w:rsid w:val="0046014D"/>
    <w:rsid w:val="00463C49"/>
    <w:rsid w:val="00464335"/>
    <w:rsid w:val="00464CF6"/>
    <w:rsid w:val="0047021C"/>
    <w:rsid w:val="00471895"/>
    <w:rsid w:val="004719A7"/>
    <w:rsid w:val="004742D1"/>
    <w:rsid w:val="00474C05"/>
    <w:rsid w:val="004829E2"/>
    <w:rsid w:val="00483AC6"/>
    <w:rsid w:val="00485B5D"/>
    <w:rsid w:val="004877C9"/>
    <w:rsid w:val="00487A82"/>
    <w:rsid w:val="004902B7"/>
    <w:rsid w:val="004911EC"/>
    <w:rsid w:val="004937A3"/>
    <w:rsid w:val="00493C74"/>
    <w:rsid w:val="0049434F"/>
    <w:rsid w:val="004950BA"/>
    <w:rsid w:val="004A10F5"/>
    <w:rsid w:val="004A18AA"/>
    <w:rsid w:val="004A208D"/>
    <w:rsid w:val="004A3255"/>
    <w:rsid w:val="004A39E7"/>
    <w:rsid w:val="004A562D"/>
    <w:rsid w:val="004A7B72"/>
    <w:rsid w:val="004B0E99"/>
    <w:rsid w:val="004B121C"/>
    <w:rsid w:val="004B17BD"/>
    <w:rsid w:val="004B37C6"/>
    <w:rsid w:val="004B3A78"/>
    <w:rsid w:val="004B3FDA"/>
    <w:rsid w:val="004B565B"/>
    <w:rsid w:val="004B5ADD"/>
    <w:rsid w:val="004B7041"/>
    <w:rsid w:val="004B7B3A"/>
    <w:rsid w:val="004B7C92"/>
    <w:rsid w:val="004C16A6"/>
    <w:rsid w:val="004C3927"/>
    <w:rsid w:val="004C49B6"/>
    <w:rsid w:val="004C52A1"/>
    <w:rsid w:val="004C6521"/>
    <w:rsid w:val="004C6AE5"/>
    <w:rsid w:val="004C6D43"/>
    <w:rsid w:val="004C7F18"/>
    <w:rsid w:val="004D037A"/>
    <w:rsid w:val="004D0743"/>
    <w:rsid w:val="004D1822"/>
    <w:rsid w:val="004D1869"/>
    <w:rsid w:val="004D263E"/>
    <w:rsid w:val="004D4998"/>
    <w:rsid w:val="004D5052"/>
    <w:rsid w:val="004D5424"/>
    <w:rsid w:val="004D5BF4"/>
    <w:rsid w:val="004E0DA7"/>
    <w:rsid w:val="004E2241"/>
    <w:rsid w:val="004E4715"/>
    <w:rsid w:val="004E5031"/>
    <w:rsid w:val="004E745E"/>
    <w:rsid w:val="004F3F09"/>
    <w:rsid w:val="004F4708"/>
    <w:rsid w:val="004F488F"/>
    <w:rsid w:val="004F54AF"/>
    <w:rsid w:val="004F614C"/>
    <w:rsid w:val="004F6708"/>
    <w:rsid w:val="00503C3A"/>
    <w:rsid w:val="00506FA6"/>
    <w:rsid w:val="00506FCB"/>
    <w:rsid w:val="005106DB"/>
    <w:rsid w:val="00511D3E"/>
    <w:rsid w:val="005122BB"/>
    <w:rsid w:val="00512A20"/>
    <w:rsid w:val="0051669B"/>
    <w:rsid w:val="00517F92"/>
    <w:rsid w:val="00521182"/>
    <w:rsid w:val="00521E04"/>
    <w:rsid w:val="005230CD"/>
    <w:rsid w:val="005252F3"/>
    <w:rsid w:val="005302C6"/>
    <w:rsid w:val="00530B60"/>
    <w:rsid w:val="00532ACC"/>
    <w:rsid w:val="00534BFB"/>
    <w:rsid w:val="00534E24"/>
    <w:rsid w:val="00535AC9"/>
    <w:rsid w:val="00536997"/>
    <w:rsid w:val="00536BE7"/>
    <w:rsid w:val="00541E48"/>
    <w:rsid w:val="0054440F"/>
    <w:rsid w:val="005446DF"/>
    <w:rsid w:val="0054541A"/>
    <w:rsid w:val="00546979"/>
    <w:rsid w:val="0054793C"/>
    <w:rsid w:val="005479BA"/>
    <w:rsid w:val="00547C15"/>
    <w:rsid w:val="00547F7E"/>
    <w:rsid w:val="0055050C"/>
    <w:rsid w:val="005509A9"/>
    <w:rsid w:val="00551460"/>
    <w:rsid w:val="00551FDE"/>
    <w:rsid w:val="00552935"/>
    <w:rsid w:val="0055569C"/>
    <w:rsid w:val="00555895"/>
    <w:rsid w:val="005600E5"/>
    <w:rsid w:val="0056047C"/>
    <w:rsid w:val="00561CCF"/>
    <w:rsid w:val="0056265C"/>
    <w:rsid w:val="0056275E"/>
    <w:rsid w:val="0056349B"/>
    <w:rsid w:val="00563AD9"/>
    <w:rsid w:val="00565122"/>
    <w:rsid w:val="00567EB0"/>
    <w:rsid w:val="00570435"/>
    <w:rsid w:val="00570BA8"/>
    <w:rsid w:val="005739F5"/>
    <w:rsid w:val="00573DF1"/>
    <w:rsid w:val="00573E75"/>
    <w:rsid w:val="00574F25"/>
    <w:rsid w:val="005806AA"/>
    <w:rsid w:val="00580CEE"/>
    <w:rsid w:val="00586806"/>
    <w:rsid w:val="00590DE3"/>
    <w:rsid w:val="00591123"/>
    <w:rsid w:val="00591977"/>
    <w:rsid w:val="00592A6B"/>
    <w:rsid w:val="00592DB3"/>
    <w:rsid w:val="00593CFC"/>
    <w:rsid w:val="0059405F"/>
    <w:rsid w:val="00597FC1"/>
    <w:rsid w:val="005A034B"/>
    <w:rsid w:val="005A08D7"/>
    <w:rsid w:val="005A0B9A"/>
    <w:rsid w:val="005A1AB2"/>
    <w:rsid w:val="005A20B2"/>
    <w:rsid w:val="005A27C9"/>
    <w:rsid w:val="005A2E5A"/>
    <w:rsid w:val="005A3926"/>
    <w:rsid w:val="005A39D6"/>
    <w:rsid w:val="005A3D62"/>
    <w:rsid w:val="005A447B"/>
    <w:rsid w:val="005A5F88"/>
    <w:rsid w:val="005A6433"/>
    <w:rsid w:val="005A674A"/>
    <w:rsid w:val="005A725A"/>
    <w:rsid w:val="005A7E0C"/>
    <w:rsid w:val="005B1A5D"/>
    <w:rsid w:val="005B33BC"/>
    <w:rsid w:val="005B3EDF"/>
    <w:rsid w:val="005B4D47"/>
    <w:rsid w:val="005B5EC7"/>
    <w:rsid w:val="005B603D"/>
    <w:rsid w:val="005B7986"/>
    <w:rsid w:val="005B7E6F"/>
    <w:rsid w:val="005C05F1"/>
    <w:rsid w:val="005C1B19"/>
    <w:rsid w:val="005C27E4"/>
    <w:rsid w:val="005C51E3"/>
    <w:rsid w:val="005D000D"/>
    <w:rsid w:val="005D54D9"/>
    <w:rsid w:val="005D564B"/>
    <w:rsid w:val="005E0115"/>
    <w:rsid w:val="005E1875"/>
    <w:rsid w:val="005E495F"/>
    <w:rsid w:val="005E4B25"/>
    <w:rsid w:val="005F3927"/>
    <w:rsid w:val="005F489A"/>
    <w:rsid w:val="005F5792"/>
    <w:rsid w:val="005F58DC"/>
    <w:rsid w:val="005F5A31"/>
    <w:rsid w:val="006013F3"/>
    <w:rsid w:val="00601EDD"/>
    <w:rsid w:val="00602C39"/>
    <w:rsid w:val="00605AFD"/>
    <w:rsid w:val="00606591"/>
    <w:rsid w:val="006065FC"/>
    <w:rsid w:val="0061073A"/>
    <w:rsid w:val="00610D81"/>
    <w:rsid w:val="00610EDA"/>
    <w:rsid w:val="0061175B"/>
    <w:rsid w:val="0061263B"/>
    <w:rsid w:val="00613DED"/>
    <w:rsid w:val="0061487F"/>
    <w:rsid w:val="0061520F"/>
    <w:rsid w:val="00616889"/>
    <w:rsid w:val="0061696F"/>
    <w:rsid w:val="0062012D"/>
    <w:rsid w:val="006208AB"/>
    <w:rsid w:val="00621407"/>
    <w:rsid w:val="00621BB8"/>
    <w:rsid w:val="006227AF"/>
    <w:rsid w:val="00623EAC"/>
    <w:rsid w:val="006249F0"/>
    <w:rsid w:val="00625265"/>
    <w:rsid w:val="00625589"/>
    <w:rsid w:val="00625D87"/>
    <w:rsid w:val="00630573"/>
    <w:rsid w:val="006315EA"/>
    <w:rsid w:val="0063251D"/>
    <w:rsid w:val="00632FFE"/>
    <w:rsid w:val="006372EE"/>
    <w:rsid w:val="0063747B"/>
    <w:rsid w:val="00641799"/>
    <w:rsid w:val="00641FCE"/>
    <w:rsid w:val="006427E6"/>
    <w:rsid w:val="00643F0A"/>
    <w:rsid w:val="00644640"/>
    <w:rsid w:val="00644CBC"/>
    <w:rsid w:val="00646BBF"/>
    <w:rsid w:val="00647287"/>
    <w:rsid w:val="00652282"/>
    <w:rsid w:val="00653FB2"/>
    <w:rsid w:val="00656CA4"/>
    <w:rsid w:val="006572C2"/>
    <w:rsid w:val="00660070"/>
    <w:rsid w:val="006615D4"/>
    <w:rsid w:val="006624D0"/>
    <w:rsid w:val="00662C61"/>
    <w:rsid w:val="0066427E"/>
    <w:rsid w:val="0066503F"/>
    <w:rsid w:val="00665C1C"/>
    <w:rsid w:val="00665C7F"/>
    <w:rsid w:val="0067124D"/>
    <w:rsid w:val="00680648"/>
    <w:rsid w:val="00682B4C"/>
    <w:rsid w:val="00682FBE"/>
    <w:rsid w:val="00683167"/>
    <w:rsid w:val="006849C8"/>
    <w:rsid w:val="00685180"/>
    <w:rsid w:val="006856F5"/>
    <w:rsid w:val="00686613"/>
    <w:rsid w:val="006869C0"/>
    <w:rsid w:val="00690317"/>
    <w:rsid w:val="006923ED"/>
    <w:rsid w:val="00693ACE"/>
    <w:rsid w:val="006943DF"/>
    <w:rsid w:val="006950A4"/>
    <w:rsid w:val="00695AF3"/>
    <w:rsid w:val="00695DD7"/>
    <w:rsid w:val="0069690F"/>
    <w:rsid w:val="00696BAC"/>
    <w:rsid w:val="00696EAF"/>
    <w:rsid w:val="00697923"/>
    <w:rsid w:val="006A0877"/>
    <w:rsid w:val="006A2730"/>
    <w:rsid w:val="006A62F6"/>
    <w:rsid w:val="006A6529"/>
    <w:rsid w:val="006A6B1C"/>
    <w:rsid w:val="006B0901"/>
    <w:rsid w:val="006B133C"/>
    <w:rsid w:val="006B3E21"/>
    <w:rsid w:val="006B5383"/>
    <w:rsid w:val="006B57BD"/>
    <w:rsid w:val="006B58AA"/>
    <w:rsid w:val="006C1643"/>
    <w:rsid w:val="006C17E3"/>
    <w:rsid w:val="006C21D3"/>
    <w:rsid w:val="006C748E"/>
    <w:rsid w:val="006D047D"/>
    <w:rsid w:val="006D1C20"/>
    <w:rsid w:val="006D1C66"/>
    <w:rsid w:val="006D72C1"/>
    <w:rsid w:val="006D7369"/>
    <w:rsid w:val="006D7962"/>
    <w:rsid w:val="006D7A3C"/>
    <w:rsid w:val="006E05BD"/>
    <w:rsid w:val="006E1E3D"/>
    <w:rsid w:val="006E2634"/>
    <w:rsid w:val="006E27EE"/>
    <w:rsid w:val="006E464B"/>
    <w:rsid w:val="006F07D3"/>
    <w:rsid w:val="006F1968"/>
    <w:rsid w:val="006F1A4C"/>
    <w:rsid w:val="00700876"/>
    <w:rsid w:val="007021F4"/>
    <w:rsid w:val="007054D1"/>
    <w:rsid w:val="0071218B"/>
    <w:rsid w:val="00713C30"/>
    <w:rsid w:val="007146CA"/>
    <w:rsid w:val="00714F86"/>
    <w:rsid w:val="00715875"/>
    <w:rsid w:val="00721F9D"/>
    <w:rsid w:val="0072243D"/>
    <w:rsid w:val="007240C6"/>
    <w:rsid w:val="007303B4"/>
    <w:rsid w:val="007326BB"/>
    <w:rsid w:val="0073382B"/>
    <w:rsid w:val="007420AD"/>
    <w:rsid w:val="00743C64"/>
    <w:rsid w:val="0074596C"/>
    <w:rsid w:val="007500D8"/>
    <w:rsid w:val="00752956"/>
    <w:rsid w:val="00752969"/>
    <w:rsid w:val="00752F8E"/>
    <w:rsid w:val="0075782D"/>
    <w:rsid w:val="007578E3"/>
    <w:rsid w:val="00761325"/>
    <w:rsid w:val="0076161B"/>
    <w:rsid w:val="00765182"/>
    <w:rsid w:val="00765948"/>
    <w:rsid w:val="007667F7"/>
    <w:rsid w:val="00766BE0"/>
    <w:rsid w:val="00766C2C"/>
    <w:rsid w:val="00766E98"/>
    <w:rsid w:val="0076720F"/>
    <w:rsid w:val="00767E12"/>
    <w:rsid w:val="00770AAF"/>
    <w:rsid w:val="00771CB9"/>
    <w:rsid w:val="00775260"/>
    <w:rsid w:val="007770BE"/>
    <w:rsid w:val="00780DB4"/>
    <w:rsid w:val="007866D1"/>
    <w:rsid w:val="00787F04"/>
    <w:rsid w:val="0079030E"/>
    <w:rsid w:val="00790F39"/>
    <w:rsid w:val="007912B6"/>
    <w:rsid w:val="00791ABC"/>
    <w:rsid w:val="00792829"/>
    <w:rsid w:val="00792BAE"/>
    <w:rsid w:val="00792EFB"/>
    <w:rsid w:val="00792F1D"/>
    <w:rsid w:val="00793690"/>
    <w:rsid w:val="00793C26"/>
    <w:rsid w:val="007950A6"/>
    <w:rsid w:val="007A1074"/>
    <w:rsid w:val="007A1617"/>
    <w:rsid w:val="007A1722"/>
    <w:rsid w:val="007A2D6A"/>
    <w:rsid w:val="007A3AC8"/>
    <w:rsid w:val="007A4DCF"/>
    <w:rsid w:val="007A5E21"/>
    <w:rsid w:val="007A5E62"/>
    <w:rsid w:val="007A60BB"/>
    <w:rsid w:val="007A6D6B"/>
    <w:rsid w:val="007A6E47"/>
    <w:rsid w:val="007B0BC2"/>
    <w:rsid w:val="007B536B"/>
    <w:rsid w:val="007C111C"/>
    <w:rsid w:val="007C4869"/>
    <w:rsid w:val="007C4DC1"/>
    <w:rsid w:val="007C571C"/>
    <w:rsid w:val="007D368A"/>
    <w:rsid w:val="007D379D"/>
    <w:rsid w:val="007D4EB7"/>
    <w:rsid w:val="007D5A90"/>
    <w:rsid w:val="007D5CCF"/>
    <w:rsid w:val="007D7707"/>
    <w:rsid w:val="007D7B92"/>
    <w:rsid w:val="007E10A2"/>
    <w:rsid w:val="007E2C1C"/>
    <w:rsid w:val="007E5AE3"/>
    <w:rsid w:val="007E5DF2"/>
    <w:rsid w:val="007E618D"/>
    <w:rsid w:val="007E6EBD"/>
    <w:rsid w:val="007F0599"/>
    <w:rsid w:val="007F09C1"/>
    <w:rsid w:val="007F2F54"/>
    <w:rsid w:val="007F4B88"/>
    <w:rsid w:val="007F7516"/>
    <w:rsid w:val="007F7E0E"/>
    <w:rsid w:val="008022AD"/>
    <w:rsid w:val="008039C4"/>
    <w:rsid w:val="00804037"/>
    <w:rsid w:val="00806279"/>
    <w:rsid w:val="008078C4"/>
    <w:rsid w:val="00811534"/>
    <w:rsid w:val="0081186E"/>
    <w:rsid w:val="0081426E"/>
    <w:rsid w:val="008146C6"/>
    <w:rsid w:val="008147BA"/>
    <w:rsid w:val="00816A01"/>
    <w:rsid w:val="0082073D"/>
    <w:rsid w:val="00821ACA"/>
    <w:rsid w:val="00822CF0"/>
    <w:rsid w:val="008261E6"/>
    <w:rsid w:val="0082630C"/>
    <w:rsid w:val="00830D0E"/>
    <w:rsid w:val="008311E8"/>
    <w:rsid w:val="0083249B"/>
    <w:rsid w:val="00833395"/>
    <w:rsid w:val="0083344E"/>
    <w:rsid w:val="008349DB"/>
    <w:rsid w:val="00836004"/>
    <w:rsid w:val="00836333"/>
    <w:rsid w:val="00837A0D"/>
    <w:rsid w:val="00840706"/>
    <w:rsid w:val="00842551"/>
    <w:rsid w:val="00843935"/>
    <w:rsid w:val="00844F8A"/>
    <w:rsid w:val="00846265"/>
    <w:rsid w:val="0084650B"/>
    <w:rsid w:val="00847109"/>
    <w:rsid w:val="008475EA"/>
    <w:rsid w:val="008476D4"/>
    <w:rsid w:val="00847921"/>
    <w:rsid w:val="00852DB4"/>
    <w:rsid w:val="008559D7"/>
    <w:rsid w:val="00855D90"/>
    <w:rsid w:val="00857909"/>
    <w:rsid w:val="00860557"/>
    <w:rsid w:val="0086090E"/>
    <w:rsid w:val="00860BA1"/>
    <w:rsid w:val="0086163E"/>
    <w:rsid w:val="0086417C"/>
    <w:rsid w:val="0086526B"/>
    <w:rsid w:val="0086770F"/>
    <w:rsid w:val="00870E0A"/>
    <w:rsid w:val="008710C1"/>
    <w:rsid w:val="0087199E"/>
    <w:rsid w:val="00874446"/>
    <w:rsid w:val="00874513"/>
    <w:rsid w:val="00874860"/>
    <w:rsid w:val="00874B15"/>
    <w:rsid w:val="00876557"/>
    <w:rsid w:val="0087659A"/>
    <w:rsid w:val="0087790D"/>
    <w:rsid w:val="00877F31"/>
    <w:rsid w:val="00885986"/>
    <w:rsid w:val="00885C93"/>
    <w:rsid w:val="0088713D"/>
    <w:rsid w:val="008909B6"/>
    <w:rsid w:val="00891906"/>
    <w:rsid w:val="00895C2B"/>
    <w:rsid w:val="00896CC2"/>
    <w:rsid w:val="00896D22"/>
    <w:rsid w:val="008A06D6"/>
    <w:rsid w:val="008A0DDF"/>
    <w:rsid w:val="008A291F"/>
    <w:rsid w:val="008A35A4"/>
    <w:rsid w:val="008A39CB"/>
    <w:rsid w:val="008A3B3B"/>
    <w:rsid w:val="008A42C0"/>
    <w:rsid w:val="008A43A0"/>
    <w:rsid w:val="008A45ED"/>
    <w:rsid w:val="008A5951"/>
    <w:rsid w:val="008B04FE"/>
    <w:rsid w:val="008B0C64"/>
    <w:rsid w:val="008B658A"/>
    <w:rsid w:val="008B7022"/>
    <w:rsid w:val="008B771F"/>
    <w:rsid w:val="008B7ADD"/>
    <w:rsid w:val="008C0B78"/>
    <w:rsid w:val="008C1987"/>
    <w:rsid w:val="008C2437"/>
    <w:rsid w:val="008C2B6A"/>
    <w:rsid w:val="008C2F85"/>
    <w:rsid w:val="008C3FD4"/>
    <w:rsid w:val="008C6BA2"/>
    <w:rsid w:val="008C7676"/>
    <w:rsid w:val="008D07F7"/>
    <w:rsid w:val="008D2A4C"/>
    <w:rsid w:val="008D38D4"/>
    <w:rsid w:val="008D3D40"/>
    <w:rsid w:val="008D50E5"/>
    <w:rsid w:val="008D6317"/>
    <w:rsid w:val="008E6D4C"/>
    <w:rsid w:val="008E7468"/>
    <w:rsid w:val="008E7A58"/>
    <w:rsid w:val="008F036C"/>
    <w:rsid w:val="008F3A07"/>
    <w:rsid w:val="008F614D"/>
    <w:rsid w:val="008F6F03"/>
    <w:rsid w:val="008F6FD2"/>
    <w:rsid w:val="00900EE8"/>
    <w:rsid w:val="00904AD8"/>
    <w:rsid w:val="00904E2F"/>
    <w:rsid w:val="00905EB6"/>
    <w:rsid w:val="00906568"/>
    <w:rsid w:val="009065B4"/>
    <w:rsid w:val="00906B94"/>
    <w:rsid w:val="0090717B"/>
    <w:rsid w:val="00910E59"/>
    <w:rsid w:val="009122EA"/>
    <w:rsid w:val="009127BC"/>
    <w:rsid w:val="00912CDA"/>
    <w:rsid w:val="00914396"/>
    <w:rsid w:val="00914E22"/>
    <w:rsid w:val="00915CF3"/>
    <w:rsid w:val="00915EA4"/>
    <w:rsid w:val="00920A0E"/>
    <w:rsid w:val="00921B45"/>
    <w:rsid w:val="00922147"/>
    <w:rsid w:val="0092478D"/>
    <w:rsid w:val="00925F03"/>
    <w:rsid w:val="0092612D"/>
    <w:rsid w:val="00927B1B"/>
    <w:rsid w:val="009316C7"/>
    <w:rsid w:val="00931D2B"/>
    <w:rsid w:val="009324FC"/>
    <w:rsid w:val="00932627"/>
    <w:rsid w:val="00933164"/>
    <w:rsid w:val="00942ED3"/>
    <w:rsid w:val="00944704"/>
    <w:rsid w:val="0094632A"/>
    <w:rsid w:val="0094743B"/>
    <w:rsid w:val="00951222"/>
    <w:rsid w:val="00953911"/>
    <w:rsid w:val="00954674"/>
    <w:rsid w:val="00955698"/>
    <w:rsid w:val="00955A61"/>
    <w:rsid w:val="009574EB"/>
    <w:rsid w:val="00957C5B"/>
    <w:rsid w:val="0096082C"/>
    <w:rsid w:val="00960EEB"/>
    <w:rsid w:val="0096358B"/>
    <w:rsid w:val="00965A88"/>
    <w:rsid w:val="009660DC"/>
    <w:rsid w:val="00970F18"/>
    <w:rsid w:val="009725A6"/>
    <w:rsid w:val="009741CA"/>
    <w:rsid w:val="00975E3D"/>
    <w:rsid w:val="0098032E"/>
    <w:rsid w:val="009804DC"/>
    <w:rsid w:val="00980541"/>
    <w:rsid w:val="00981A5E"/>
    <w:rsid w:val="00981D8C"/>
    <w:rsid w:val="0098355F"/>
    <w:rsid w:val="0098473F"/>
    <w:rsid w:val="0098483D"/>
    <w:rsid w:val="00986243"/>
    <w:rsid w:val="00987A31"/>
    <w:rsid w:val="00995B92"/>
    <w:rsid w:val="00997973"/>
    <w:rsid w:val="009A0911"/>
    <w:rsid w:val="009A13CE"/>
    <w:rsid w:val="009A19A4"/>
    <w:rsid w:val="009A2206"/>
    <w:rsid w:val="009A2F69"/>
    <w:rsid w:val="009A3261"/>
    <w:rsid w:val="009A50AF"/>
    <w:rsid w:val="009A5A7B"/>
    <w:rsid w:val="009A6D6D"/>
    <w:rsid w:val="009A7F90"/>
    <w:rsid w:val="009B081D"/>
    <w:rsid w:val="009B1816"/>
    <w:rsid w:val="009B1B8F"/>
    <w:rsid w:val="009B2592"/>
    <w:rsid w:val="009B4610"/>
    <w:rsid w:val="009B53CF"/>
    <w:rsid w:val="009B7BA6"/>
    <w:rsid w:val="009C0F95"/>
    <w:rsid w:val="009C3C66"/>
    <w:rsid w:val="009C66E4"/>
    <w:rsid w:val="009C6923"/>
    <w:rsid w:val="009C7188"/>
    <w:rsid w:val="009D2144"/>
    <w:rsid w:val="009D6930"/>
    <w:rsid w:val="009D69C8"/>
    <w:rsid w:val="009E0284"/>
    <w:rsid w:val="009E0538"/>
    <w:rsid w:val="009E11C6"/>
    <w:rsid w:val="009E24A7"/>
    <w:rsid w:val="009E36A1"/>
    <w:rsid w:val="009E458A"/>
    <w:rsid w:val="009E4669"/>
    <w:rsid w:val="009E482C"/>
    <w:rsid w:val="009E52B0"/>
    <w:rsid w:val="009E64C5"/>
    <w:rsid w:val="009E6D1B"/>
    <w:rsid w:val="009E713A"/>
    <w:rsid w:val="009F0DE6"/>
    <w:rsid w:val="009F2838"/>
    <w:rsid w:val="009F4717"/>
    <w:rsid w:val="00A04429"/>
    <w:rsid w:val="00A05E7D"/>
    <w:rsid w:val="00A070A4"/>
    <w:rsid w:val="00A13336"/>
    <w:rsid w:val="00A13F09"/>
    <w:rsid w:val="00A1486B"/>
    <w:rsid w:val="00A1559E"/>
    <w:rsid w:val="00A15C9B"/>
    <w:rsid w:val="00A16FAA"/>
    <w:rsid w:val="00A20067"/>
    <w:rsid w:val="00A2071D"/>
    <w:rsid w:val="00A22975"/>
    <w:rsid w:val="00A24888"/>
    <w:rsid w:val="00A26A74"/>
    <w:rsid w:val="00A310DD"/>
    <w:rsid w:val="00A317AF"/>
    <w:rsid w:val="00A318D4"/>
    <w:rsid w:val="00A31F75"/>
    <w:rsid w:val="00A3490F"/>
    <w:rsid w:val="00A372E4"/>
    <w:rsid w:val="00A37B87"/>
    <w:rsid w:val="00A40B6B"/>
    <w:rsid w:val="00A42652"/>
    <w:rsid w:val="00A4450E"/>
    <w:rsid w:val="00A46849"/>
    <w:rsid w:val="00A51D14"/>
    <w:rsid w:val="00A53A98"/>
    <w:rsid w:val="00A550E8"/>
    <w:rsid w:val="00A60C0A"/>
    <w:rsid w:val="00A63451"/>
    <w:rsid w:val="00A6547C"/>
    <w:rsid w:val="00A656BC"/>
    <w:rsid w:val="00A67C14"/>
    <w:rsid w:val="00A7040E"/>
    <w:rsid w:val="00A71C2F"/>
    <w:rsid w:val="00A7221C"/>
    <w:rsid w:val="00A7273F"/>
    <w:rsid w:val="00A72B71"/>
    <w:rsid w:val="00A75722"/>
    <w:rsid w:val="00A814DA"/>
    <w:rsid w:val="00A81BB2"/>
    <w:rsid w:val="00A81F1E"/>
    <w:rsid w:val="00A83088"/>
    <w:rsid w:val="00A847B3"/>
    <w:rsid w:val="00A85FBA"/>
    <w:rsid w:val="00A91697"/>
    <w:rsid w:val="00A917B0"/>
    <w:rsid w:val="00A92360"/>
    <w:rsid w:val="00A976AC"/>
    <w:rsid w:val="00AA0EBF"/>
    <w:rsid w:val="00AA2E77"/>
    <w:rsid w:val="00AA7DAC"/>
    <w:rsid w:val="00AB0CA2"/>
    <w:rsid w:val="00AB4185"/>
    <w:rsid w:val="00AB4D82"/>
    <w:rsid w:val="00AC058A"/>
    <w:rsid w:val="00AC0EA0"/>
    <w:rsid w:val="00AC16E1"/>
    <w:rsid w:val="00AC1B98"/>
    <w:rsid w:val="00AC24AD"/>
    <w:rsid w:val="00AC49BB"/>
    <w:rsid w:val="00AC5CD2"/>
    <w:rsid w:val="00AC6493"/>
    <w:rsid w:val="00AD17C6"/>
    <w:rsid w:val="00AD30AE"/>
    <w:rsid w:val="00AD30EC"/>
    <w:rsid w:val="00AD3FD9"/>
    <w:rsid w:val="00AD5936"/>
    <w:rsid w:val="00AD5B3F"/>
    <w:rsid w:val="00AD60CB"/>
    <w:rsid w:val="00AD636F"/>
    <w:rsid w:val="00AD7EAF"/>
    <w:rsid w:val="00AE0D58"/>
    <w:rsid w:val="00AE174E"/>
    <w:rsid w:val="00AE2342"/>
    <w:rsid w:val="00AE2DEC"/>
    <w:rsid w:val="00AE3082"/>
    <w:rsid w:val="00AE37A6"/>
    <w:rsid w:val="00AE6CD8"/>
    <w:rsid w:val="00AE75A5"/>
    <w:rsid w:val="00AE75AB"/>
    <w:rsid w:val="00AF07CA"/>
    <w:rsid w:val="00AF130B"/>
    <w:rsid w:val="00AF21EF"/>
    <w:rsid w:val="00AF3A66"/>
    <w:rsid w:val="00B001EB"/>
    <w:rsid w:val="00B0037C"/>
    <w:rsid w:val="00B017BC"/>
    <w:rsid w:val="00B02111"/>
    <w:rsid w:val="00B024AD"/>
    <w:rsid w:val="00B02BEB"/>
    <w:rsid w:val="00B03905"/>
    <w:rsid w:val="00B044EE"/>
    <w:rsid w:val="00B070B4"/>
    <w:rsid w:val="00B10B28"/>
    <w:rsid w:val="00B11E7A"/>
    <w:rsid w:val="00B14FAB"/>
    <w:rsid w:val="00B20B2A"/>
    <w:rsid w:val="00B21D56"/>
    <w:rsid w:val="00B23D2B"/>
    <w:rsid w:val="00B24076"/>
    <w:rsid w:val="00B24670"/>
    <w:rsid w:val="00B24776"/>
    <w:rsid w:val="00B24B3E"/>
    <w:rsid w:val="00B2524A"/>
    <w:rsid w:val="00B25B17"/>
    <w:rsid w:val="00B2684F"/>
    <w:rsid w:val="00B333C8"/>
    <w:rsid w:val="00B348DF"/>
    <w:rsid w:val="00B34EED"/>
    <w:rsid w:val="00B369C8"/>
    <w:rsid w:val="00B40958"/>
    <w:rsid w:val="00B41811"/>
    <w:rsid w:val="00B440E1"/>
    <w:rsid w:val="00B44923"/>
    <w:rsid w:val="00B44F41"/>
    <w:rsid w:val="00B46CC4"/>
    <w:rsid w:val="00B47859"/>
    <w:rsid w:val="00B47F66"/>
    <w:rsid w:val="00B51E61"/>
    <w:rsid w:val="00B5279A"/>
    <w:rsid w:val="00B52E7E"/>
    <w:rsid w:val="00B560A5"/>
    <w:rsid w:val="00B562EB"/>
    <w:rsid w:val="00B60F3E"/>
    <w:rsid w:val="00B641F2"/>
    <w:rsid w:val="00B678E8"/>
    <w:rsid w:val="00B67A73"/>
    <w:rsid w:val="00B701C4"/>
    <w:rsid w:val="00B70E03"/>
    <w:rsid w:val="00B70F7F"/>
    <w:rsid w:val="00B72D63"/>
    <w:rsid w:val="00B73091"/>
    <w:rsid w:val="00B73BFA"/>
    <w:rsid w:val="00B74003"/>
    <w:rsid w:val="00B769D7"/>
    <w:rsid w:val="00B80779"/>
    <w:rsid w:val="00B81665"/>
    <w:rsid w:val="00B8178F"/>
    <w:rsid w:val="00B82633"/>
    <w:rsid w:val="00B84CB9"/>
    <w:rsid w:val="00B84F37"/>
    <w:rsid w:val="00B84FCA"/>
    <w:rsid w:val="00B853F5"/>
    <w:rsid w:val="00B87E5A"/>
    <w:rsid w:val="00B902A2"/>
    <w:rsid w:val="00B90907"/>
    <w:rsid w:val="00B92A16"/>
    <w:rsid w:val="00B92FFA"/>
    <w:rsid w:val="00B939FD"/>
    <w:rsid w:val="00B95892"/>
    <w:rsid w:val="00BA0488"/>
    <w:rsid w:val="00BA0A3C"/>
    <w:rsid w:val="00BA2BBC"/>
    <w:rsid w:val="00BA363F"/>
    <w:rsid w:val="00BA434D"/>
    <w:rsid w:val="00BA44F6"/>
    <w:rsid w:val="00BB405D"/>
    <w:rsid w:val="00BB409B"/>
    <w:rsid w:val="00BB4B12"/>
    <w:rsid w:val="00BB4C3A"/>
    <w:rsid w:val="00BB5D01"/>
    <w:rsid w:val="00BB5E89"/>
    <w:rsid w:val="00BB5F60"/>
    <w:rsid w:val="00BC0676"/>
    <w:rsid w:val="00BC0DAE"/>
    <w:rsid w:val="00BC34B0"/>
    <w:rsid w:val="00BC3D9D"/>
    <w:rsid w:val="00BC3E9A"/>
    <w:rsid w:val="00BC522E"/>
    <w:rsid w:val="00BC5E27"/>
    <w:rsid w:val="00BC70DD"/>
    <w:rsid w:val="00BC78AE"/>
    <w:rsid w:val="00BD13A2"/>
    <w:rsid w:val="00BD1C60"/>
    <w:rsid w:val="00BD1F30"/>
    <w:rsid w:val="00BD55AD"/>
    <w:rsid w:val="00BD59C4"/>
    <w:rsid w:val="00BD65D8"/>
    <w:rsid w:val="00BD6F63"/>
    <w:rsid w:val="00BD6F66"/>
    <w:rsid w:val="00BE0F00"/>
    <w:rsid w:val="00BE12AA"/>
    <w:rsid w:val="00BE14AD"/>
    <w:rsid w:val="00BE65E6"/>
    <w:rsid w:val="00BF0989"/>
    <w:rsid w:val="00BF1CA6"/>
    <w:rsid w:val="00BF1CE6"/>
    <w:rsid w:val="00BF3316"/>
    <w:rsid w:val="00BF3F77"/>
    <w:rsid w:val="00BF678D"/>
    <w:rsid w:val="00BF6B39"/>
    <w:rsid w:val="00BF7D9E"/>
    <w:rsid w:val="00C0075C"/>
    <w:rsid w:val="00C01322"/>
    <w:rsid w:val="00C023E7"/>
    <w:rsid w:val="00C024D5"/>
    <w:rsid w:val="00C037F2"/>
    <w:rsid w:val="00C03BEB"/>
    <w:rsid w:val="00C04461"/>
    <w:rsid w:val="00C062F0"/>
    <w:rsid w:val="00C11E33"/>
    <w:rsid w:val="00C13655"/>
    <w:rsid w:val="00C1728F"/>
    <w:rsid w:val="00C20C56"/>
    <w:rsid w:val="00C21577"/>
    <w:rsid w:val="00C2188E"/>
    <w:rsid w:val="00C22018"/>
    <w:rsid w:val="00C266B6"/>
    <w:rsid w:val="00C26E6D"/>
    <w:rsid w:val="00C31C0F"/>
    <w:rsid w:val="00C35F5A"/>
    <w:rsid w:val="00C3761E"/>
    <w:rsid w:val="00C401E6"/>
    <w:rsid w:val="00C40781"/>
    <w:rsid w:val="00C434D1"/>
    <w:rsid w:val="00C44F53"/>
    <w:rsid w:val="00C45732"/>
    <w:rsid w:val="00C50462"/>
    <w:rsid w:val="00C508D0"/>
    <w:rsid w:val="00C50989"/>
    <w:rsid w:val="00C50F49"/>
    <w:rsid w:val="00C518BE"/>
    <w:rsid w:val="00C51E43"/>
    <w:rsid w:val="00C543E2"/>
    <w:rsid w:val="00C549B6"/>
    <w:rsid w:val="00C56F01"/>
    <w:rsid w:val="00C62E4B"/>
    <w:rsid w:val="00C6639F"/>
    <w:rsid w:val="00C66CFD"/>
    <w:rsid w:val="00C676F5"/>
    <w:rsid w:val="00C67C4A"/>
    <w:rsid w:val="00C70167"/>
    <w:rsid w:val="00C70557"/>
    <w:rsid w:val="00C7334D"/>
    <w:rsid w:val="00C73B8D"/>
    <w:rsid w:val="00C7742D"/>
    <w:rsid w:val="00C80116"/>
    <w:rsid w:val="00C80DED"/>
    <w:rsid w:val="00C82DE9"/>
    <w:rsid w:val="00C838BD"/>
    <w:rsid w:val="00C8503C"/>
    <w:rsid w:val="00C85E45"/>
    <w:rsid w:val="00C90445"/>
    <w:rsid w:val="00C93E08"/>
    <w:rsid w:val="00C9591F"/>
    <w:rsid w:val="00C967F5"/>
    <w:rsid w:val="00C97393"/>
    <w:rsid w:val="00C97539"/>
    <w:rsid w:val="00CA2CB9"/>
    <w:rsid w:val="00CA515B"/>
    <w:rsid w:val="00CA72A2"/>
    <w:rsid w:val="00CB0BD7"/>
    <w:rsid w:val="00CB0D6C"/>
    <w:rsid w:val="00CC000E"/>
    <w:rsid w:val="00CC0152"/>
    <w:rsid w:val="00CC0641"/>
    <w:rsid w:val="00CC0D66"/>
    <w:rsid w:val="00CC1B0D"/>
    <w:rsid w:val="00CC357B"/>
    <w:rsid w:val="00CC57D7"/>
    <w:rsid w:val="00CD07A4"/>
    <w:rsid w:val="00CD29BF"/>
    <w:rsid w:val="00CD33A7"/>
    <w:rsid w:val="00CD45F5"/>
    <w:rsid w:val="00CD4651"/>
    <w:rsid w:val="00CD4EE7"/>
    <w:rsid w:val="00CD7C1C"/>
    <w:rsid w:val="00CE0293"/>
    <w:rsid w:val="00CE3671"/>
    <w:rsid w:val="00CE576B"/>
    <w:rsid w:val="00CE637A"/>
    <w:rsid w:val="00CE6933"/>
    <w:rsid w:val="00CE6FAA"/>
    <w:rsid w:val="00CE7F1A"/>
    <w:rsid w:val="00CF06BC"/>
    <w:rsid w:val="00CF18A7"/>
    <w:rsid w:val="00CF1A33"/>
    <w:rsid w:val="00CF3060"/>
    <w:rsid w:val="00CF3133"/>
    <w:rsid w:val="00CF31D9"/>
    <w:rsid w:val="00CF42D1"/>
    <w:rsid w:val="00D01B9D"/>
    <w:rsid w:val="00D01C21"/>
    <w:rsid w:val="00D03885"/>
    <w:rsid w:val="00D0785D"/>
    <w:rsid w:val="00D12CC8"/>
    <w:rsid w:val="00D14CB2"/>
    <w:rsid w:val="00D164F3"/>
    <w:rsid w:val="00D236D6"/>
    <w:rsid w:val="00D24FE9"/>
    <w:rsid w:val="00D26516"/>
    <w:rsid w:val="00D31A8F"/>
    <w:rsid w:val="00D31AEE"/>
    <w:rsid w:val="00D31BE5"/>
    <w:rsid w:val="00D32130"/>
    <w:rsid w:val="00D335AA"/>
    <w:rsid w:val="00D34A4A"/>
    <w:rsid w:val="00D42320"/>
    <w:rsid w:val="00D42600"/>
    <w:rsid w:val="00D42F43"/>
    <w:rsid w:val="00D42F81"/>
    <w:rsid w:val="00D438BC"/>
    <w:rsid w:val="00D45D97"/>
    <w:rsid w:val="00D50775"/>
    <w:rsid w:val="00D51866"/>
    <w:rsid w:val="00D51BF2"/>
    <w:rsid w:val="00D52A1B"/>
    <w:rsid w:val="00D53E05"/>
    <w:rsid w:val="00D54CEF"/>
    <w:rsid w:val="00D64EF3"/>
    <w:rsid w:val="00D6750E"/>
    <w:rsid w:val="00D716AC"/>
    <w:rsid w:val="00D72C8B"/>
    <w:rsid w:val="00D740BA"/>
    <w:rsid w:val="00D74505"/>
    <w:rsid w:val="00D74787"/>
    <w:rsid w:val="00D7588D"/>
    <w:rsid w:val="00D76880"/>
    <w:rsid w:val="00D76D77"/>
    <w:rsid w:val="00D76E6F"/>
    <w:rsid w:val="00D77079"/>
    <w:rsid w:val="00D77A3D"/>
    <w:rsid w:val="00D81AF9"/>
    <w:rsid w:val="00D8444C"/>
    <w:rsid w:val="00D846C7"/>
    <w:rsid w:val="00D90968"/>
    <w:rsid w:val="00D90EA5"/>
    <w:rsid w:val="00D91830"/>
    <w:rsid w:val="00D9286E"/>
    <w:rsid w:val="00D92EE6"/>
    <w:rsid w:val="00D93E80"/>
    <w:rsid w:val="00D93F4B"/>
    <w:rsid w:val="00D94598"/>
    <w:rsid w:val="00D9467B"/>
    <w:rsid w:val="00D96B70"/>
    <w:rsid w:val="00D96E70"/>
    <w:rsid w:val="00D97012"/>
    <w:rsid w:val="00DA06E8"/>
    <w:rsid w:val="00DA13D4"/>
    <w:rsid w:val="00DA1524"/>
    <w:rsid w:val="00DA1D00"/>
    <w:rsid w:val="00DA271E"/>
    <w:rsid w:val="00DA36D2"/>
    <w:rsid w:val="00DA4775"/>
    <w:rsid w:val="00DB0C79"/>
    <w:rsid w:val="00DB1154"/>
    <w:rsid w:val="00DB1772"/>
    <w:rsid w:val="00DB1C43"/>
    <w:rsid w:val="00DB387A"/>
    <w:rsid w:val="00DB4747"/>
    <w:rsid w:val="00DB5AF6"/>
    <w:rsid w:val="00DB5E3C"/>
    <w:rsid w:val="00DB6712"/>
    <w:rsid w:val="00DB6FDB"/>
    <w:rsid w:val="00DC1F49"/>
    <w:rsid w:val="00DC2C0B"/>
    <w:rsid w:val="00DC3967"/>
    <w:rsid w:val="00DC5CE0"/>
    <w:rsid w:val="00DD2FF9"/>
    <w:rsid w:val="00DD3BB2"/>
    <w:rsid w:val="00DD3E3A"/>
    <w:rsid w:val="00DD3E85"/>
    <w:rsid w:val="00DD5716"/>
    <w:rsid w:val="00DE229A"/>
    <w:rsid w:val="00DE437E"/>
    <w:rsid w:val="00DE55E5"/>
    <w:rsid w:val="00DE6F2C"/>
    <w:rsid w:val="00DE6F62"/>
    <w:rsid w:val="00DE73D7"/>
    <w:rsid w:val="00DF243C"/>
    <w:rsid w:val="00DF2B23"/>
    <w:rsid w:val="00DF5C10"/>
    <w:rsid w:val="00E005BA"/>
    <w:rsid w:val="00E01578"/>
    <w:rsid w:val="00E0209D"/>
    <w:rsid w:val="00E03F83"/>
    <w:rsid w:val="00E05089"/>
    <w:rsid w:val="00E05214"/>
    <w:rsid w:val="00E055F3"/>
    <w:rsid w:val="00E05786"/>
    <w:rsid w:val="00E11F34"/>
    <w:rsid w:val="00E12188"/>
    <w:rsid w:val="00E124D6"/>
    <w:rsid w:val="00E14C91"/>
    <w:rsid w:val="00E151A5"/>
    <w:rsid w:val="00E1653D"/>
    <w:rsid w:val="00E2112E"/>
    <w:rsid w:val="00E213DE"/>
    <w:rsid w:val="00E2169D"/>
    <w:rsid w:val="00E220A3"/>
    <w:rsid w:val="00E2210B"/>
    <w:rsid w:val="00E22378"/>
    <w:rsid w:val="00E23861"/>
    <w:rsid w:val="00E25E85"/>
    <w:rsid w:val="00E27F87"/>
    <w:rsid w:val="00E3325F"/>
    <w:rsid w:val="00E36185"/>
    <w:rsid w:val="00E367B4"/>
    <w:rsid w:val="00E3684E"/>
    <w:rsid w:val="00E402C9"/>
    <w:rsid w:val="00E40DB6"/>
    <w:rsid w:val="00E42B82"/>
    <w:rsid w:val="00E47476"/>
    <w:rsid w:val="00E476CA"/>
    <w:rsid w:val="00E5004A"/>
    <w:rsid w:val="00E5071F"/>
    <w:rsid w:val="00E5145E"/>
    <w:rsid w:val="00E51BAA"/>
    <w:rsid w:val="00E54D5E"/>
    <w:rsid w:val="00E553CB"/>
    <w:rsid w:val="00E55A1A"/>
    <w:rsid w:val="00E561E7"/>
    <w:rsid w:val="00E60C73"/>
    <w:rsid w:val="00E612EB"/>
    <w:rsid w:val="00E61808"/>
    <w:rsid w:val="00E61F68"/>
    <w:rsid w:val="00E61F84"/>
    <w:rsid w:val="00E66CD0"/>
    <w:rsid w:val="00E66E1D"/>
    <w:rsid w:val="00E7004A"/>
    <w:rsid w:val="00E7115B"/>
    <w:rsid w:val="00E71B4A"/>
    <w:rsid w:val="00E72C06"/>
    <w:rsid w:val="00E72DCD"/>
    <w:rsid w:val="00E737B6"/>
    <w:rsid w:val="00E74D90"/>
    <w:rsid w:val="00E75E6C"/>
    <w:rsid w:val="00E76A6C"/>
    <w:rsid w:val="00E77286"/>
    <w:rsid w:val="00E80867"/>
    <w:rsid w:val="00E81149"/>
    <w:rsid w:val="00E823EC"/>
    <w:rsid w:val="00E879F9"/>
    <w:rsid w:val="00E90826"/>
    <w:rsid w:val="00E90E19"/>
    <w:rsid w:val="00E9120C"/>
    <w:rsid w:val="00E96FA2"/>
    <w:rsid w:val="00E97601"/>
    <w:rsid w:val="00EA0FC2"/>
    <w:rsid w:val="00EA2B4B"/>
    <w:rsid w:val="00EA342A"/>
    <w:rsid w:val="00EA3C0A"/>
    <w:rsid w:val="00EA415E"/>
    <w:rsid w:val="00EA499E"/>
    <w:rsid w:val="00EB03B3"/>
    <w:rsid w:val="00EB0BE3"/>
    <w:rsid w:val="00EB1EFC"/>
    <w:rsid w:val="00EB23CD"/>
    <w:rsid w:val="00EB6638"/>
    <w:rsid w:val="00EB7610"/>
    <w:rsid w:val="00EB7DD5"/>
    <w:rsid w:val="00EC08D5"/>
    <w:rsid w:val="00EC461C"/>
    <w:rsid w:val="00ED0A21"/>
    <w:rsid w:val="00ED11C0"/>
    <w:rsid w:val="00ED3787"/>
    <w:rsid w:val="00ED6325"/>
    <w:rsid w:val="00ED66E5"/>
    <w:rsid w:val="00ED6718"/>
    <w:rsid w:val="00EF1A86"/>
    <w:rsid w:val="00EF2693"/>
    <w:rsid w:val="00EF2853"/>
    <w:rsid w:val="00EF310E"/>
    <w:rsid w:val="00EF3302"/>
    <w:rsid w:val="00EF4596"/>
    <w:rsid w:val="00EF5CC3"/>
    <w:rsid w:val="00F01597"/>
    <w:rsid w:val="00F02599"/>
    <w:rsid w:val="00F06314"/>
    <w:rsid w:val="00F064EF"/>
    <w:rsid w:val="00F117CE"/>
    <w:rsid w:val="00F11990"/>
    <w:rsid w:val="00F122D8"/>
    <w:rsid w:val="00F128C9"/>
    <w:rsid w:val="00F12B3C"/>
    <w:rsid w:val="00F12EE5"/>
    <w:rsid w:val="00F12F6E"/>
    <w:rsid w:val="00F143B6"/>
    <w:rsid w:val="00F16D68"/>
    <w:rsid w:val="00F175F6"/>
    <w:rsid w:val="00F20DDB"/>
    <w:rsid w:val="00F213EE"/>
    <w:rsid w:val="00F21A82"/>
    <w:rsid w:val="00F24C9E"/>
    <w:rsid w:val="00F2627D"/>
    <w:rsid w:val="00F26AB3"/>
    <w:rsid w:val="00F26B40"/>
    <w:rsid w:val="00F30F6E"/>
    <w:rsid w:val="00F33A98"/>
    <w:rsid w:val="00F3611E"/>
    <w:rsid w:val="00F36F39"/>
    <w:rsid w:val="00F37293"/>
    <w:rsid w:val="00F416A5"/>
    <w:rsid w:val="00F41CB3"/>
    <w:rsid w:val="00F42E81"/>
    <w:rsid w:val="00F4409B"/>
    <w:rsid w:val="00F458F7"/>
    <w:rsid w:val="00F45A77"/>
    <w:rsid w:val="00F47F7C"/>
    <w:rsid w:val="00F552B1"/>
    <w:rsid w:val="00F553C3"/>
    <w:rsid w:val="00F55A4D"/>
    <w:rsid w:val="00F6478A"/>
    <w:rsid w:val="00F6482B"/>
    <w:rsid w:val="00F65B00"/>
    <w:rsid w:val="00F70625"/>
    <w:rsid w:val="00F71335"/>
    <w:rsid w:val="00F72433"/>
    <w:rsid w:val="00F7295F"/>
    <w:rsid w:val="00F72B26"/>
    <w:rsid w:val="00F7310B"/>
    <w:rsid w:val="00F763CF"/>
    <w:rsid w:val="00F816B7"/>
    <w:rsid w:val="00F81A97"/>
    <w:rsid w:val="00F84695"/>
    <w:rsid w:val="00F84F20"/>
    <w:rsid w:val="00F855B6"/>
    <w:rsid w:val="00F870A4"/>
    <w:rsid w:val="00F936EF"/>
    <w:rsid w:val="00F93949"/>
    <w:rsid w:val="00F96431"/>
    <w:rsid w:val="00F96A87"/>
    <w:rsid w:val="00F97CF9"/>
    <w:rsid w:val="00FA01A9"/>
    <w:rsid w:val="00FA2036"/>
    <w:rsid w:val="00FA31EB"/>
    <w:rsid w:val="00FB29EF"/>
    <w:rsid w:val="00FB2FAC"/>
    <w:rsid w:val="00FB3FCD"/>
    <w:rsid w:val="00FB59FE"/>
    <w:rsid w:val="00FB638A"/>
    <w:rsid w:val="00FC2FF5"/>
    <w:rsid w:val="00FC3586"/>
    <w:rsid w:val="00FC44C8"/>
    <w:rsid w:val="00FC63E2"/>
    <w:rsid w:val="00FC7FC6"/>
    <w:rsid w:val="00FD16D2"/>
    <w:rsid w:val="00FD1E3C"/>
    <w:rsid w:val="00FD1FBD"/>
    <w:rsid w:val="00FD5CC3"/>
    <w:rsid w:val="00FD7999"/>
    <w:rsid w:val="00FE27D3"/>
    <w:rsid w:val="00FE2FF0"/>
    <w:rsid w:val="00FE32FC"/>
    <w:rsid w:val="00FE3388"/>
    <w:rsid w:val="00FE534E"/>
    <w:rsid w:val="00FE590E"/>
    <w:rsid w:val="00FF1D56"/>
    <w:rsid w:val="00FF2ABC"/>
    <w:rsid w:val="00FF5434"/>
    <w:rsid w:val="00FF5968"/>
    <w:rsid w:val="00FF6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paragraph" w:styleId="DocumentMap">
    <w:name w:val="Document Map"/>
    <w:basedOn w:val="Normal"/>
    <w:link w:val="DocumentMapChar"/>
    <w:rsid w:val="000E15B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0E15BC"/>
    <w:rPr>
      <w:rFonts w:ascii="Tahoma" w:hAnsi="Tahoma" w:cs="Tahoma"/>
      <w:sz w:val="16"/>
      <w:szCs w:val="16"/>
      <w:lang w:val="en-GB"/>
    </w:rPr>
  </w:style>
  <w:style w:type="table" w:styleId="LightList-Accent3">
    <w:name w:val="Light List Accent 3"/>
    <w:basedOn w:val="TableNormal"/>
    <w:uiPriority w:val="61"/>
    <w:rsid w:val="003926B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1-Accent5">
    <w:name w:val="Medium Grid 1 Accent 5"/>
    <w:basedOn w:val="TableNormal"/>
    <w:uiPriority w:val="67"/>
    <w:rsid w:val="003926B5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8F6FD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LightList-Accent5">
    <w:name w:val="Light List Accent 5"/>
    <w:basedOn w:val="TableNormal"/>
    <w:uiPriority w:val="61"/>
    <w:rsid w:val="008F6FD2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63"/>
    <w:rsid w:val="008F6FD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19288A"/>
    <w:rPr>
      <w:b/>
      <w:bCs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64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5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4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E27B-3A3D-4363-ABD8-38205CD0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Meeting #72bis</vt:lpstr>
      <vt:lpstr>3GPP TSG RAN WG1 Meeting #72bis</vt:lpstr>
    </vt:vector>
  </TitlesOfParts>
  <Company>Ericsson</Company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#72bis</dc:title>
  <dc:creator>Mattias Frenne</dc:creator>
  <cp:lastModifiedBy>Zshichang</cp:lastModifiedBy>
  <cp:revision>3</cp:revision>
  <cp:lastPrinted>2013-05-03T02:47:00Z</cp:lastPrinted>
  <dcterms:created xsi:type="dcterms:W3CDTF">2014-09-26T09:20:00Z</dcterms:created>
  <dcterms:modified xsi:type="dcterms:W3CDTF">2014-09-26T10:19:00Z</dcterms:modified>
</cp:coreProperties>
</file>